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6D63F" w14:textId="405302D9" w:rsidR="00105069" w:rsidRDefault="00436E53" w:rsidP="00EE5C70">
      <w:pPr>
        <w:pStyle w:val="Heading1"/>
        <w:spacing w:before="360"/>
      </w:pPr>
      <w:r>
        <w:t xml:space="preserve">Employment </w:t>
      </w:r>
      <w:r w:rsidR="001E5FC5">
        <w:t>facts and stats</w:t>
      </w:r>
      <w:r w:rsidR="00AD1BE7">
        <w:t xml:space="preserve"> 2020</w:t>
      </w:r>
      <w:r w:rsidR="009D2632">
        <w:t xml:space="preserve"> </w:t>
      </w:r>
    </w:p>
    <w:p w14:paraId="1D74CF52" w14:textId="521CA9D8" w:rsidR="00105069" w:rsidRDefault="00200E1B" w:rsidP="00105069">
      <w:pPr>
        <w:pStyle w:val="Heading3"/>
      </w:pPr>
      <w:r>
        <w:t>N</w:t>
      </w:r>
      <w:r w:rsidR="00105069">
        <w:t>ote</w:t>
      </w:r>
    </w:p>
    <w:p w14:paraId="3A6F9CE1" w14:textId="01535727" w:rsidR="007D0CB5" w:rsidRPr="007D0CB5" w:rsidRDefault="007761F8" w:rsidP="007D0CB5">
      <w:r w:rsidRPr="007761F8">
        <w:t xml:space="preserve">This </w:t>
      </w:r>
      <w:r>
        <w:t xml:space="preserve">document was originally due to be published </w:t>
      </w:r>
      <w:r w:rsidR="00EE5C70" w:rsidRPr="00EE5C70">
        <w:t>in spring 2020</w:t>
      </w:r>
      <w:r w:rsidR="00EE5C70">
        <w:t xml:space="preserve"> </w:t>
      </w:r>
      <w:r w:rsidR="007D0CB5">
        <w:t>to accompany a research report</w:t>
      </w:r>
      <w:r w:rsidR="00014E0C">
        <w:t xml:space="preserve"> (</w:t>
      </w:r>
      <w:r w:rsidR="008601BC" w:rsidRPr="008601BC">
        <w:t>Employment for blind and partially sighted people in 2019</w:t>
      </w:r>
      <w:r w:rsidR="008601BC">
        <w:t>)</w:t>
      </w:r>
      <w:r w:rsidR="007D0CB5">
        <w:t xml:space="preserve">. </w:t>
      </w:r>
      <w:r w:rsidR="007D0CB5" w:rsidRPr="007D0CB5">
        <w:t>Due to the COVID pandemic and subsequent lockdown, and the impact this had on blind and partially sighted people, we made the decision not to publish that research, or this accompanying facts and stats document at that time.</w:t>
      </w:r>
    </w:p>
    <w:p w14:paraId="4F3A29BE" w14:textId="0F462DBE" w:rsidR="0070239D" w:rsidRDefault="0070239D" w:rsidP="0070239D"/>
    <w:p w14:paraId="1255995C" w14:textId="258459B3" w:rsidR="00105069" w:rsidRDefault="00105069" w:rsidP="00105069">
      <w:pPr>
        <w:pStyle w:val="Heading3"/>
      </w:pPr>
      <w:r>
        <w:t>Introduction</w:t>
      </w:r>
    </w:p>
    <w:p w14:paraId="13A11201" w14:textId="17BCEED9" w:rsidR="00436E53" w:rsidRPr="00CE0B64" w:rsidRDefault="00436E53" w:rsidP="00436E53">
      <w:r w:rsidRPr="00CE0B64">
        <w:t>Blind and partially sighted people have told us that issues faced around employment represent one of the biggest barriers to equal participation</w:t>
      </w:r>
      <w:r w:rsidR="00F309C4">
        <w:t xml:space="preserve"> </w:t>
      </w:r>
      <w:r w:rsidR="000B2E26">
        <w:t>[</w:t>
      </w:r>
      <w:r w:rsidR="00F309C4">
        <w:t>1</w:t>
      </w:r>
      <w:r w:rsidR="000B2E26">
        <w:t>]</w:t>
      </w:r>
      <w:r w:rsidRPr="00CE0B64">
        <w:t>. Rectifying this imbalance is a priority for RNIB.</w:t>
      </w:r>
    </w:p>
    <w:p w14:paraId="253C78AC" w14:textId="77777777" w:rsidR="00436E53" w:rsidRPr="00CE0B64" w:rsidRDefault="00436E53" w:rsidP="00436E53"/>
    <w:p w14:paraId="7AAFBC72" w14:textId="77777777" w:rsidR="00AC2866" w:rsidRDefault="00436E53" w:rsidP="00436E53">
      <w:r w:rsidRPr="00CE0B64">
        <w:t xml:space="preserve">We have a range of evidence on the employment situation of blind and partially sighted people that can help us better understand what the problem is. </w:t>
      </w:r>
    </w:p>
    <w:p w14:paraId="3EBAE164" w14:textId="77777777" w:rsidR="00AC2866" w:rsidRDefault="00AC2866" w:rsidP="00436E53"/>
    <w:p w14:paraId="316F3F2B" w14:textId="42DD4C0A" w:rsidR="00436E53" w:rsidRDefault="00436E53" w:rsidP="00436E53">
      <w:r w:rsidRPr="00CE0B64">
        <w:t xml:space="preserve">We can then work to develop solutions to improve the situation and help more people who want to work, </w:t>
      </w:r>
      <w:proofErr w:type="gramStart"/>
      <w:r w:rsidRPr="00CE0B64">
        <w:t>find</w:t>
      </w:r>
      <w:proofErr w:type="gramEnd"/>
      <w:r w:rsidRPr="00CE0B64">
        <w:t xml:space="preserve"> or stay in work.</w:t>
      </w:r>
    </w:p>
    <w:p w14:paraId="7E8B3848" w14:textId="2265974A" w:rsidR="001F67A5" w:rsidRDefault="001F67A5" w:rsidP="00290AA0"/>
    <w:p w14:paraId="2E69C32E" w14:textId="28D697B1" w:rsidR="00AC2866" w:rsidRDefault="00AC2866" w:rsidP="00290AA0">
      <w:r>
        <w:t xml:space="preserve">This document lays out the key evidence we have. For further information on the statistics, please view the </w:t>
      </w:r>
      <w:r w:rsidR="00C03A95">
        <w:t xml:space="preserve">following </w:t>
      </w:r>
      <w:r>
        <w:t>documents</w:t>
      </w:r>
      <w:r w:rsidR="00E75877">
        <w:t xml:space="preserve"> available at our </w:t>
      </w:r>
      <w:hyperlink r:id="rId11" w:history="1">
        <w:r w:rsidR="00E75877" w:rsidRPr="00B710BD">
          <w:rPr>
            <w:rStyle w:val="Hyperlink"/>
          </w:rPr>
          <w:t xml:space="preserve">Employment research </w:t>
        </w:r>
        <w:r w:rsidR="00B710BD" w:rsidRPr="00B710BD">
          <w:rPr>
            <w:rStyle w:val="Hyperlink"/>
          </w:rPr>
          <w:t>web section</w:t>
        </w:r>
      </w:hyperlink>
      <w:r w:rsidR="00B710BD">
        <w:t>.</w:t>
      </w:r>
      <w:r>
        <w:t xml:space="preserve"> </w:t>
      </w:r>
    </w:p>
    <w:p w14:paraId="743FA90D" w14:textId="0D8D7B7C" w:rsidR="00233D47" w:rsidRPr="004222ED" w:rsidRDefault="00233D47" w:rsidP="008438E3">
      <w:pPr>
        <w:pStyle w:val="ListBullet"/>
      </w:pPr>
      <w:r w:rsidRPr="00514606">
        <w:t>Employment for blind and partially sighted people</w:t>
      </w:r>
      <w:r w:rsidR="002D76C0">
        <w:t xml:space="preserve"> in </w:t>
      </w:r>
      <w:r w:rsidR="008438E3" w:rsidRPr="00514606">
        <w:t>20</w:t>
      </w:r>
      <w:r w:rsidR="00514606">
        <w:t>19</w:t>
      </w:r>
    </w:p>
    <w:p w14:paraId="177576A5" w14:textId="37A72C52" w:rsidR="00AC2866" w:rsidRPr="001D731D" w:rsidRDefault="001D731D" w:rsidP="008438E3">
      <w:pPr>
        <w:pStyle w:val="ListBullet"/>
        <w:rPr>
          <w:u w:val="single"/>
        </w:rPr>
      </w:pPr>
      <w:r w:rsidRPr="00DC7294">
        <w:t>Labour Force Survey 2018</w:t>
      </w:r>
    </w:p>
    <w:p w14:paraId="62F8EE97" w14:textId="2543D835" w:rsidR="00AC2866" w:rsidRDefault="00AC2866" w:rsidP="00290AA0"/>
    <w:p w14:paraId="749D62C7" w14:textId="29E3CF25" w:rsidR="001D731D" w:rsidRDefault="001D731D" w:rsidP="00290AA0">
      <w:r>
        <w:t xml:space="preserve">If you have any queries about using these statistics, get in touch with </w:t>
      </w:r>
      <w:hyperlink r:id="rId12" w:history="1">
        <w:r w:rsidRPr="00D875BA">
          <w:rPr>
            <w:rStyle w:val="Hyperlink"/>
          </w:rPr>
          <w:t>research@rnib.org.uk</w:t>
        </w:r>
      </w:hyperlink>
      <w:r>
        <w:t>.</w:t>
      </w:r>
    </w:p>
    <w:p w14:paraId="31DB3595" w14:textId="35977F50" w:rsidR="001D731D" w:rsidRDefault="00B755C7" w:rsidP="00B755C7">
      <w:pPr>
        <w:tabs>
          <w:tab w:val="left" w:pos="7570"/>
        </w:tabs>
      </w:pPr>
      <w:r>
        <w:tab/>
      </w:r>
    </w:p>
    <w:p w14:paraId="6DC0E2F8" w14:textId="77777777" w:rsidR="00B13BD2" w:rsidRPr="00505178" w:rsidRDefault="00B13BD2" w:rsidP="00F309C4">
      <w:pPr>
        <w:pStyle w:val="Heading2"/>
      </w:pPr>
      <w:r>
        <w:t>What are the trends in society?</w:t>
      </w:r>
    </w:p>
    <w:p w14:paraId="1BD03E01" w14:textId="063B426F" w:rsidR="00B13BD2" w:rsidRDefault="008A4CE7" w:rsidP="00B13BD2">
      <w:pPr>
        <w:pStyle w:val="ListBullet"/>
      </w:pPr>
      <w:r>
        <w:t>People</w:t>
      </w:r>
      <w:r w:rsidR="00F07629">
        <w:t xml:space="preserve"> are working later in life</w:t>
      </w:r>
      <w:r w:rsidR="00AB68B2">
        <w:t>;</w:t>
      </w:r>
      <w:r>
        <w:t xml:space="preserve"> </w:t>
      </w:r>
      <w:r w:rsidR="003335BC">
        <w:t>we have an ageing population and people have less economic security.</w:t>
      </w:r>
    </w:p>
    <w:p w14:paraId="3966A8C9" w14:textId="38F37BCD" w:rsidR="00087FF4" w:rsidRPr="00262D53" w:rsidRDefault="00087FF4" w:rsidP="00087FF4">
      <w:pPr>
        <w:pStyle w:val="ListBullet"/>
        <w:tabs>
          <w:tab w:val="clear" w:pos="360"/>
          <w:tab w:val="num" w:pos="927"/>
        </w:tabs>
        <w:ind w:left="927"/>
      </w:pPr>
      <w:r w:rsidRPr="00262D53">
        <w:t>The employment rate of people aged 65 and over has more than doubled since 2000 and the state pension age will be 67 by 2028</w:t>
      </w:r>
      <w:r w:rsidR="009073FB">
        <w:t xml:space="preserve"> [</w:t>
      </w:r>
      <w:r w:rsidR="00022E5E">
        <w:t>2, 3]</w:t>
      </w:r>
      <w:r w:rsidR="009F2BD6">
        <w:t>.</w:t>
      </w:r>
    </w:p>
    <w:p w14:paraId="1A8FB553" w14:textId="2D5A4558" w:rsidR="00DE5A0A" w:rsidRPr="00262D53" w:rsidRDefault="00DE5A0A" w:rsidP="00087FF4">
      <w:pPr>
        <w:pStyle w:val="ListBullet"/>
        <w:tabs>
          <w:tab w:val="clear" w:pos="360"/>
          <w:tab w:val="num" w:pos="927"/>
        </w:tabs>
        <w:ind w:left="927"/>
      </w:pPr>
      <w:r w:rsidRPr="00262D53">
        <w:t>One-third of people expect to work in their current job with same hours after they had reached State Pension age</w:t>
      </w:r>
      <w:r w:rsidR="00022E5E">
        <w:t xml:space="preserve"> </w:t>
      </w:r>
      <w:r w:rsidR="009073FB">
        <w:t>[4]</w:t>
      </w:r>
      <w:r w:rsidR="009F2BD6">
        <w:t>.</w:t>
      </w:r>
    </w:p>
    <w:p w14:paraId="7CDE4C6C" w14:textId="6F75A634" w:rsidR="00557046" w:rsidRDefault="00AD1C2C" w:rsidP="00B13BD2">
      <w:pPr>
        <w:pStyle w:val="ListBullet"/>
      </w:pPr>
      <w:r>
        <w:lastRenderedPageBreak/>
        <w:t>Probably the most significant of these three trends is the older population increase.</w:t>
      </w:r>
    </w:p>
    <w:p w14:paraId="2B3C0413" w14:textId="0883FA05" w:rsidR="00557046" w:rsidRDefault="00557046" w:rsidP="00557046">
      <w:pPr>
        <w:pStyle w:val="ListBullet"/>
        <w:tabs>
          <w:tab w:val="clear" w:pos="360"/>
          <w:tab w:val="num" w:pos="927"/>
        </w:tabs>
        <w:ind w:left="927"/>
      </w:pPr>
      <w:r w:rsidRPr="00557046">
        <w:t>The number of people aged 55-64 is going to increase by just under 10% over the next 25 years</w:t>
      </w:r>
      <w:r>
        <w:t xml:space="preserve"> </w:t>
      </w:r>
      <w:r w:rsidR="00022E5E">
        <w:t>[5]</w:t>
      </w:r>
      <w:r w:rsidR="009F2BD6">
        <w:t>.</w:t>
      </w:r>
    </w:p>
    <w:p w14:paraId="745D4B39" w14:textId="7BEA85E2" w:rsidR="009C2E94" w:rsidRPr="009C2E94" w:rsidRDefault="00580722" w:rsidP="009C2E94">
      <w:pPr>
        <w:pStyle w:val="ListBullet"/>
      </w:pPr>
      <w:r>
        <w:t>Together, these trends mean</w:t>
      </w:r>
      <w:r w:rsidR="009C2E94" w:rsidRPr="009C2E94">
        <w:t xml:space="preserve"> that over the next few years, there will be more older people working later in life</w:t>
      </w:r>
      <w:r w:rsidR="00824901">
        <w:t xml:space="preserve"> when</w:t>
      </w:r>
      <w:r w:rsidR="00824901" w:rsidRPr="00824901">
        <w:t xml:space="preserve"> </w:t>
      </w:r>
      <w:r w:rsidR="00824901">
        <w:t>acquired sight loss becomes more prevalent</w:t>
      </w:r>
      <w:r w:rsidR="00022E5E">
        <w:t>.</w:t>
      </w:r>
    </w:p>
    <w:p w14:paraId="4A7A09F1" w14:textId="77777777" w:rsidR="00B13BD2" w:rsidRDefault="00B13BD2" w:rsidP="00B13BD2"/>
    <w:p w14:paraId="46DC49F4" w14:textId="130F1919" w:rsidR="00B13BD2" w:rsidRDefault="00B13BD2" w:rsidP="00F309C4">
      <w:pPr>
        <w:pStyle w:val="Heading2"/>
      </w:pPr>
      <w:r>
        <w:t xml:space="preserve">What are the trends in employment amongst </w:t>
      </w:r>
      <w:r w:rsidR="003B32A2">
        <w:t>blind and partially sighted</w:t>
      </w:r>
      <w:r>
        <w:t xml:space="preserve"> people?</w:t>
      </w:r>
    </w:p>
    <w:p w14:paraId="0C0DE298" w14:textId="47F4AB31" w:rsidR="00B13BD2" w:rsidRDefault="00B13BD2" w:rsidP="00B13BD2">
      <w:pPr>
        <w:pStyle w:val="ListBullet"/>
      </w:pPr>
      <w:r w:rsidRPr="00D15CA7">
        <w:t>The employment rate and the number of blind and partially sighted people in work hasn’t changed significantly in a generation</w:t>
      </w:r>
      <w:r w:rsidR="000B2E26">
        <w:t xml:space="preserve"> </w:t>
      </w:r>
      <w:r w:rsidR="00022E5E">
        <w:t>[6]</w:t>
      </w:r>
      <w:r w:rsidRPr="00D15CA7">
        <w:t>.</w:t>
      </w:r>
    </w:p>
    <w:p w14:paraId="1170CB53" w14:textId="24BED069" w:rsidR="007134B6" w:rsidRDefault="007134B6" w:rsidP="007134B6">
      <w:pPr>
        <w:pStyle w:val="ListBullet"/>
        <w:tabs>
          <w:tab w:val="clear" w:pos="360"/>
          <w:tab w:val="num" w:pos="927"/>
        </w:tabs>
        <w:ind w:left="927"/>
      </w:pPr>
      <w:r>
        <w:t xml:space="preserve">1 in 4 </w:t>
      </w:r>
      <w:r w:rsidR="00851139">
        <w:t xml:space="preserve">registered blind and partially sighted people are </w:t>
      </w:r>
      <w:r>
        <w:t>in employment</w:t>
      </w:r>
      <w:r w:rsidR="00851139">
        <w:t xml:space="preserve">, and this </w:t>
      </w:r>
      <w:r w:rsidRPr="007134B6">
        <w:t xml:space="preserve">hasn’t </w:t>
      </w:r>
      <w:r>
        <w:t xml:space="preserve">significantly </w:t>
      </w:r>
      <w:r w:rsidRPr="007134B6">
        <w:t xml:space="preserve">changed since similar research </w:t>
      </w:r>
      <w:r w:rsidR="00851139">
        <w:t xml:space="preserve">was </w:t>
      </w:r>
      <w:r w:rsidRPr="007134B6">
        <w:t>carried out in 1991</w:t>
      </w:r>
      <w:r w:rsidR="000B2E26">
        <w:t xml:space="preserve"> </w:t>
      </w:r>
      <w:r w:rsidR="00022E5E">
        <w:t>[6]</w:t>
      </w:r>
      <w:r w:rsidRPr="007134B6">
        <w:t>.</w:t>
      </w:r>
    </w:p>
    <w:p w14:paraId="348FBABD" w14:textId="08153DDC" w:rsidR="001A1C55" w:rsidRPr="00D15CA7" w:rsidRDefault="001A1C55" w:rsidP="007134B6">
      <w:pPr>
        <w:pStyle w:val="ListBullet"/>
        <w:tabs>
          <w:tab w:val="clear" w:pos="360"/>
          <w:tab w:val="num" w:pos="927"/>
        </w:tabs>
        <w:ind w:left="927"/>
      </w:pPr>
      <w:r w:rsidRPr="00D15CA7">
        <w:t>Stat safety notice:</w:t>
      </w:r>
      <w:r>
        <w:t xml:space="preserve"> another source of evidence on the employment rate can be found in the government’s Labour Force Survey</w:t>
      </w:r>
      <w:r w:rsidR="005131D6">
        <w:t xml:space="preserve"> (LFS)</w:t>
      </w:r>
      <w:r>
        <w:t xml:space="preserve">. This reports an employment rate of around or just under 50% for people with a seeing difficulty. </w:t>
      </w:r>
      <w:r w:rsidR="00362A6D">
        <w:t xml:space="preserve">The definition used in </w:t>
      </w:r>
      <w:r w:rsidR="005131D6">
        <w:t>LFS</w:t>
      </w:r>
      <w:r w:rsidR="00362A6D">
        <w:t xml:space="preserve"> does not limit to </w:t>
      </w:r>
      <w:proofErr w:type="gramStart"/>
      <w:r w:rsidR="00362A6D">
        <w:t>those registered blind</w:t>
      </w:r>
      <w:proofErr w:type="gramEnd"/>
      <w:r w:rsidR="00362A6D">
        <w:t xml:space="preserve"> or partially sighted, but includes people with much milder sight loss</w:t>
      </w:r>
      <w:r w:rsidR="000C3200">
        <w:t xml:space="preserve">. </w:t>
      </w:r>
      <w:proofErr w:type="gramStart"/>
      <w:r w:rsidR="000C3200">
        <w:t xml:space="preserve">This </w:t>
      </w:r>
      <w:r w:rsidR="005131D6">
        <w:t>is why</w:t>
      </w:r>
      <w:proofErr w:type="gramEnd"/>
      <w:r w:rsidR="005131D6">
        <w:t xml:space="preserve"> </w:t>
      </w:r>
      <w:r w:rsidR="003B23C8">
        <w:t xml:space="preserve">the rate </w:t>
      </w:r>
      <w:r w:rsidR="005131D6">
        <w:t>differs from RNIB research findings</w:t>
      </w:r>
      <w:r w:rsidR="002E3CB1">
        <w:t xml:space="preserve"> which are more relevant due to the objective measure of sight loss</w:t>
      </w:r>
      <w:r w:rsidR="000B2E26">
        <w:t xml:space="preserve"> [</w:t>
      </w:r>
      <w:r w:rsidR="00022E5E">
        <w:t>6</w:t>
      </w:r>
      <w:r w:rsidR="000B2E26">
        <w:t xml:space="preserve">, </w:t>
      </w:r>
      <w:r w:rsidR="00022E5E">
        <w:t>7</w:t>
      </w:r>
      <w:r w:rsidR="000B2E26">
        <w:t>]</w:t>
      </w:r>
      <w:r w:rsidR="005131D6">
        <w:t>.</w:t>
      </w:r>
    </w:p>
    <w:p w14:paraId="3635D44E" w14:textId="67399099" w:rsidR="00CC3955" w:rsidRPr="00D15CA7" w:rsidRDefault="008229F9" w:rsidP="009548D0">
      <w:pPr>
        <w:pStyle w:val="ListBullet"/>
      </w:pPr>
      <w:r w:rsidRPr="00D15CA7">
        <w:t>There are an estimated</w:t>
      </w:r>
      <w:r w:rsidR="002F3FF7" w:rsidRPr="00D15CA7">
        <w:t xml:space="preserve"> 8,000</w:t>
      </w:r>
      <w:r w:rsidR="001E55BA">
        <w:t xml:space="preserve"> more</w:t>
      </w:r>
      <w:r w:rsidR="002F3FF7" w:rsidRPr="00D15CA7">
        <w:t xml:space="preserve"> blind and partially sighted people </w:t>
      </w:r>
      <w:r w:rsidR="007A6D62">
        <w:t>of working age each year, with the majority of these acquiring sight loss in adulthood</w:t>
      </w:r>
      <w:r w:rsidR="00B20138">
        <w:t>.</w:t>
      </w:r>
      <w:r w:rsidR="006B4233">
        <w:t xml:space="preserve"> However, a similar number leave the working age group each year as they reach 65 years of age</w:t>
      </w:r>
      <w:r w:rsidR="008E7EAC">
        <w:t xml:space="preserve"> [</w:t>
      </w:r>
      <w:r w:rsidR="00022E5E">
        <w:t>8, 9, 10, 11</w:t>
      </w:r>
      <w:r w:rsidR="008E7EAC">
        <w:t>]</w:t>
      </w:r>
      <w:r w:rsidR="00154149">
        <w:t>.</w:t>
      </w:r>
      <w:r w:rsidR="00417696" w:rsidRPr="00D15CA7">
        <w:t xml:space="preserve"> </w:t>
      </w:r>
    </w:p>
    <w:p w14:paraId="7ED95440" w14:textId="5CE43E6A" w:rsidR="002F3FF7" w:rsidRPr="00D15CA7" w:rsidRDefault="00CC3955" w:rsidP="00CC3955">
      <w:pPr>
        <w:pStyle w:val="ListBullet"/>
        <w:tabs>
          <w:tab w:val="clear" w:pos="360"/>
          <w:tab w:val="num" w:pos="927"/>
        </w:tabs>
        <w:ind w:left="927"/>
      </w:pPr>
      <w:r w:rsidRPr="00D15CA7">
        <w:t xml:space="preserve">Stat safety notice: </w:t>
      </w:r>
      <w:r w:rsidR="003A4AAE" w:rsidRPr="00D15CA7">
        <w:t xml:space="preserve">this </w:t>
      </w:r>
      <w:r w:rsidR="008403A9">
        <w:t>stat indicates the potential number of</w:t>
      </w:r>
      <w:r w:rsidR="00BC2462">
        <w:t xml:space="preserve"> ‘new’ blind and partially </w:t>
      </w:r>
      <w:r w:rsidR="00702F91">
        <w:t>sighted</w:t>
      </w:r>
      <w:r w:rsidR="00BC2462">
        <w:t xml:space="preserve"> people in the </w:t>
      </w:r>
      <w:r w:rsidR="008403A9">
        <w:t xml:space="preserve">working age </w:t>
      </w:r>
      <w:r w:rsidR="00BC2462">
        <w:t>group. However, it</w:t>
      </w:r>
      <w:r w:rsidR="008403A9">
        <w:t xml:space="preserve"> </w:t>
      </w:r>
      <w:r w:rsidR="003A4AAE" w:rsidRPr="00D15CA7">
        <w:t>does not mean</w:t>
      </w:r>
      <w:r w:rsidR="009E36D1">
        <w:t xml:space="preserve"> a</w:t>
      </w:r>
      <w:r w:rsidR="003A4AAE" w:rsidRPr="00D15CA7">
        <w:t xml:space="preserve"> </w:t>
      </w:r>
      <w:r w:rsidR="009548D0" w:rsidRPr="00D15CA7">
        <w:t>significant increase</w:t>
      </w:r>
      <w:r w:rsidRPr="00D15CA7">
        <w:t xml:space="preserve"> </w:t>
      </w:r>
      <w:r w:rsidR="00BC2462">
        <w:t xml:space="preserve">in the total number </w:t>
      </w:r>
      <w:r w:rsidR="00702F91">
        <w:t>because</w:t>
      </w:r>
      <w:r w:rsidR="009548D0" w:rsidRPr="00D15CA7">
        <w:t xml:space="preserve"> a similar number of people with sight loss will reach the official retirement age every year, cancelling out the new entrants</w:t>
      </w:r>
      <w:r w:rsidR="00702F91">
        <w:t xml:space="preserve"> to the age group</w:t>
      </w:r>
      <w:r w:rsidR="002F3FF7" w:rsidRPr="00D15CA7">
        <w:t xml:space="preserve">. </w:t>
      </w:r>
    </w:p>
    <w:p w14:paraId="0BBAA99A" w14:textId="3C7D562D" w:rsidR="00B13BD2" w:rsidRDefault="00B13BD2" w:rsidP="00B13BD2">
      <w:pPr>
        <w:pStyle w:val="ListBullet"/>
      </w:pPr>
      <w:r w:rsidRPr="00D15CA7">
        <w:t xml:space="preserve">There is a significant employment gap between </w:t>
      </w:r>
      <w:r w:rsidR="003B1084">
        <w:t>blind and partially sighted people</w:t>
      </w:r>
      <w:r w:rsidRPr="00D15CA7">
        <w:t xml:space="preserve"> and </w:t>
      </w:r>
      <w:r w:rsidR="003B1084">
        <w:t xml:space="preserve">the </w:t>
      </w:r>
      <w:r w:rsidRPr="00D15CA7">
        <w:t>general population</w:t>
      </w:r>
      <w:r w:rsidR="007E53DA">
        <w:t xml:space="preserve"> </w:t>
      </w:r>
      <w:r w:rsidR="00022E5E">
        <w:t>[7]</w:t>
      </w:r>
      <w:r w:rsidR="00B03500">
        <w:t>.</w:t>
      </w:r>
    </w:p>
    <w:p w14:paraId="1D86BFFA" w14:textId="0B6C3852" w:rsidR="00491708" w:rsidRPr="00D15CA7" w:rsidRDefault="00491708" w:rsidP="00491708">
      <w:pPr>
        <w:pStyle w:val="ListBullet"/>
        <w:tabs>
          <w:tab w:val="clear" w:pos="360"/>
          <w:tab w:val="num" w:pos="927"/>
        </w:tabs>
        <w:ind w:left="927"/>
      </w:pPr>
      <w:r>
        <w:t>The employment rate is 76% in the general population</w:t>
      </w:r>
      <w:r w:rsidR="00092F6E">
        <w:t xml:space="preserve">, </w:t>
      </w:r>
      <w:r w:rsidR="007E53DA">
        <w:t>51</w:t>
      </w:r>
      <w:r w:rsidR="00092F6E">
        <w:t>% amongst the disabled population excluding sight loss</w:t>
      </w:r>
      <w:r>
        <w:t xml:space="preserve"> and </w:t>
      </w:r>
      <w:r w:rsidR="008365C7">
        <w:t>27% for</w:t>
      </w:r>
      <w:r w:rsidR="00867538">
        <w:t xml:space="preserve"> people registered</w:t>
      </w:r>
      <w:r w:rsidR="008365C7">
        <w:t xml:space="preserve"> blind and partially sighted</w:t>
      </w:r>
      <w:r w:rsidR="007E53DA">
        <w:t xml:space="preserve"> </w:t>
      </w:r>
      <w:r w:rsidR="00022E5E">
        <w:t>[7]</w:t>
      </w:r>
      <w:r w:rsidR="008365C7">
        <w:t>.</w:t>
      </w:r>
    </w:p>
    <w:p w14:paraId="13093E42" w14:textId="430929D6" w:rsidR="00B13BD2" w:rsidRDefault="00B13BD2" w:rsidP="00B13BD2">
      <w:pPr>
        <w:pStyle w:val="ListBullet"/>
      </w:pPr>
      <w:r w:rsidRPr="00D15CA7">
        <w:t xml:space="preserve">Some factors influence the likelihood of being in work: age; educational attainment; severity of sight loss; additional disabilities </w:t>
      </w:r>
      <w:r w:rsidR="008365C7">
        <w:t>and</w:t>
      </w:r>
      <w:r w:rsidR="0043795E" w:rsidRPr="00D15CA7">
        <w:t xml:space="preserve"> general</w:t>
      </w:r>
      <w:r w:rsidRPr="00D15CA7">
        <w:t xml:space="preserve"> health</w:t>
      </w:r>
      <w:r w:rsidR="003B6AC9">
        <w:t xml:space="preserve"> [</w:t>
      </w:r>
      <w:r w:rsidR="00022E5E">
        <w:t>12</w:t>
      </w:r>
      <w:r w:rsidR="003B6AC9">
        <w:t>]</w:t>
      </w:r>
      <w:r w:rsidRPr="00D15CA7">
        <w:t xml:space="preserve">. </w:t>
      </w:r>
    </w:p>
    <w:p w14:paraId="5E304BA6" w14:textId="2B014B64" w:rsidR="00484040" w:rsidRPr="00D15CA7" w:rsidRDefault="00484040" w:rsidP="002C434E">
      <w:pPr>
        <w:pStyle w:val="ListBullet"/>
        <w:tabs>
          <w:tab w:val="clear" w:pos="360"/>
          <w:tab w:val="num" w:pos="927"/>
        </w:tabs>
        <w:ind w:left="927"/>
      </w:pPr>
      <w:r w:rsidRPr="00484040">
        <w:t xml:space="preserve">Registered blind and partially sighted people with a degree or higher still only have the same chance of getting a job as someone with no qualifications in the </w:t>
      </w:r>
      <w:proofErr w:type="gramStart"/>
      <w:r w:rsidRPr="00484040">
        <w:t>general public</w:t>
      </w:r>
      <w:proofErr w:type="gramEnd"/>
      <w:r w:rsidR="00815AC0">
        <w:t xml:space="preserve"> </w:t>
      </w:r>
      <w:r w:rsidR="00EF4088">
        <w:t>[12]</w:t>
      </w:r>
      <w:r w:rsidRPr="00484040">
        <w:t>.</w:t>
      </w:r>
    </w:p>
    <w:p w14:paraId="6A41724A" w14:textId="1979243A" w:rsidR="003A1DB8" w:rsidRDefault="00B13BD2" w:rsidP="00B13BD2">
      <w:pPr>
        <w:pStyle w:val="ListBullet"/>
      </w:pPr>
      <w:r w:rsidRPr="00D15CA7">
        <w:t xml:space="preserve">When someone experiences sight loss influences the challenges they face, either </w:t>
      </w:r>
      <w:r w:rsidR="00DB5958">
        <w:t>in</w:t>
      </w:r>
      <w:r w:rsidRPr="00D15CA7">
        <w:t xml:space="preserve"> entry to the job market or job retention</w:t>
      </w:r>
      <w:r w:rsidR="00CD3EEE">
        <w:t xml:space="preserve"> </w:t>
      </w:r>
      <w:r w:rsidR="00022E5E">
        <w:t>[6]</w:t>
      </w:r>
      <w:r w:rsidRPr="00D15CA7">
        <w:t>.</w:t>
      </w:r>
      <w:r w:rsidR="0043059F" w:rsidRPr="00D15CA7">
        <w:t xml:space="preserve"> </w:t>
      </w:r>
    </w:p>
    <w:p w14:paraId="64A61E20" w14:textId="69EC2A7A" w:rsidR="00B13BD2" w:rsidRPr="00D15CA7" w:rsidRDefault="0052476C" w:rsidP="003A1DB8">
      <w:pPr>
        <w:pStyle w:val="ListBullet"/>
        <w:tabs>
          <w:tab w:val="clear" w:pos="360"/>
          <w:tab w:val="num" w:pos="927"/>
        </w:tabs>
        <w:ind w:left="927"/>
      </w:pPr>
      <w:r w:rsidRPr="00D15CA7">
        <w:t>People born blind or who lost their sight in childhood are less likely to ever enter the labour market</w:t>
      </w:r>
      <w:r w:rsidR="0001208F">
        <w:t xml:space="preserve">, with 76% of this group ever having a job compared to </w:t>
      </w:r>
      <w:r w:rsidR="00D153DA">
        <w:t>96% of people who lost their sight over the age of 30</w:t>
      </w:r>
      <w:r w:rsidRPr="00D15CA7">
        <w:t>.</w:t>
      </w:r>
      <w:r w:rsidR="00B205FF">
        <w:t xml:space="preserve"> However, it is very likely other factors influence this such as </w:t>
      </w:r>
      <w:r w:rsidR="00D8263A">
        <w:t>additional disabilities</w:t>
      </w:r>
      <w:r w:rsidR="00CD3EEE">
        <w:t xml:space="preserve"> </w:t>
      </w:r>
      <w:r w:rsidR="00022E5E">
        <w:t>[6]</w:t>
      </w:r>
      <w:r w:rsidR="00D8263A">
        <w:t>.</w:t>
      </w:r>
    </w:p>
    <w:p w14:paraId="1E0609F8" w14:textId="23BB9B6A" w:rsidR="00B13BD2" w:rsidRDefault="00B13BD2" w:rsidP="00B13BD2">
      <w:pPr>
        <w:pStyle w:val="ListBullet"/>
        <w:numPr>
          <w:ilvl w:val="0"/>
          <w:numId w:val="0"/>
        </w:numPr>
        <w:ind w:left="360" w:hanging="360"/>
      </w:pPr>
    </w:p>
    <w:p w14:paraId="68B940B0" w14:textId="61958921" w:rsidR="00B13BD2" w:rsidRDefault="00895326" w:rsidP="00F309C4">
      <w:pPr>
        <w:pStyle w:val="Heading2"/>
      </w:pPr>
      <w:r>
        <w:t>W</w:t>
      </w:r>
      <w:r w:rsidR="00B13BD2">
        <w:t>hat have blind and partially sighted people told us?</w:t>
      </w:r>
    </w:p>
    <w:p w14:paraId="4B2447E5" w14:textId="311D0A03" w:rsidR="00086DDC" w:rsidRDefault="007D2589" w:rsidP="00B13BD2">
      <w:r>
        <w:t xml:space="preserve">In </w:t>
      </w:r>
      <w:r w:rsidR="00046977">
        <w:t>2019, we carried out research with over 1,000 blind and partially sighed people.</w:t>
      </w:r>
      <w:r w:rsidR="003F1157">
        <w:t xml:space="preserve"> This included a </w:t>
      </w:r>
      <w:proofErr w:type="gramStart"/>
      <w:r w:rsidR="003F1157">
        <w:t>large scale</w:t>
      </w:r>
      <w:proofErr w:type="gramEnd"/>
      <w:r w:rsidR="003F1157">
        <w:t xml:space="preserve"> survey and some smaller scale focus groups.</w:t>
      </w:r>
    </w:p>
    <w:p w14:paraId="26274982" w14:textId="77777777" w:rsidR="003F1157" w:rsidRDefault="003F1157" w:rsidP="00B13BD2"/>
    <w:p w14:paraId="71A1513E" w14:textId="75358D01" w:rsidR="00B00887" w:rsidRDefault="004E0996" w:rsidP="00B00887">
      <w:pPr>
        <w:pStyle w:val="ListBullet"/>
      </w:pPr>
      <w:r w:rsidRPr="004E0996">
        <w:t>Only 1 in 4 blind and partially sighted people of working age are in work</w:t>
      </w:r>
      <w:r w:rsidR="00CD3EEE">
        <w:t xml:space="preserve"> </w:t>
      </w:r>
      <w:r w:rsidR="00022E5E">
        <w:t>[6]</w:t>
      </w:r>
      <w:r w:rsidRPr="004E0996">
        <w:t>.</w:t>
      </w:r>
    </w:p>
    <w:p w14:paraId="54B6B195" w14:textId="3A25D84A" w:rsidR="004E0996" w:rsidRDefault="00B00887" w:rsidP="00B00887">
      <w:pPr>
        <w:pStyle w:val="ListBullet"/>
        <w:tabs>
          <w:tab w:val="clear" w:pos="360"/>
          <w:tab w:val="num" w:pos="927"/>
        </w:tabs>
        <w:ind w:left="927"/>
      </w:pPr>
      <w:r>
        <w:t>Stat safety notice:</w:t>
      </w:r>
      <w:r w:rsidRPr="00007506">
        <w:t xml:space="preserve"> We can’t say that because 1 in 4 are in work, that means 3 in 4 are unemployed or ou</w:t>
      </w:r>
      <w:r w:rsidR="006F01CD">
        <w:t>t</w:t>
      </w:r>
      <w:r w:rsidRPr="00007506">
        <w:t xml:space="preserve"> of work. Most won’t be </w:t>
      </w:r>
      <w:r w:rsidR="003F2531">
        <w:t>defined</w:t>
      </w:r>
      <w:r w:rsidR="005F72BC">
        <w:t xml:space="preserve"> as</w:t>
      </w:r>
      <w:r w:rsidR="003F2531">
        <w:t xml:space="preserve"> </w:t>
      </w:r>
      <w:r w:rsidRPr="00007506">
        <w:t>economically activ</w:t>
      </w:r>
      <w:r w:rsidR="005F72BC">
        <w:t>e. T</w:t>
      </w:r>
      <w:r w:rsidR="00D134A7">
        <w:t xml:space="preserve">hey may </w:t>
      </w:r>
      <w:proofErr w:type="gramStart"/>
      <w:r w:rsidR="00D134A7">
        <w:t>actually be</w:t>
      </w:r>
      <w:proofErr w:type="gramEnd"/>
      <w:r w:rsidR="00D134A7">
        <w:t xml:space="preserve"> retired, long-term sick or disabled, students or looking after family or home</w:t>
      </w:r>
      <w:r w:rsidRPr="00007506">
        <w:t>.</w:t>
      </w:r>
      <w:r>
        <w:t xml:space="preserve"> </w:t>
      </w:r>
      <w:r w:rsidRPr="00007506">
        <w:t>Stick to the 1 in 4 stat and avoid using the word ‘unemployment’</w:t>
      </w:r>
      <w:r w:rsidR="006F01CD">
        <w:t>.</w:t>
      </w:r>
    </w:p>
    <w:p w14:paraId="222A14C0" w14:textId="24DD58FF" w:rsidR="004E0996" w:rsidRDefault="00B00887" w:rsidP="00B00887">
      <w:pPr>
        <w:pStyle w:val="ListBullet"/>
      </w:pPr>
      <w:r w:rsidRPr="00B00887">
        <w:t xml:space="preserve">The majority (75%) of </w:t>
      </w:r>
      <w:r w:rsidR="00D64068">
        <w:t xml:space="preserve">blind and partially sighted </w:t>
      </w:r>
      <w:r w:rsidRPr="00B00887">
        <w:t>people feel that their sight loss has stopped them from reaching their potential at work. This increases to 84% for those not in employment</w:t>
      </w:r>
      <w:r w:rsidR="00D64068">
        <w:t>. I</w:t>
      </w:r>
      <w:r w:rsidRPr="00B00887">
        <w:t xml:space="preserve">t is slightly lower </w:t>
      </w:r>
      <w:r w:rsidR="00D64068" w:rsidRPr="00B00887">
        <w:t xml:space="preserve">for those in work </w:t>
      </w:r>
      <w:r w:rsidRPr="00B00887">
        <w:t>at 66%</w:t>
      </w:r>
      <w:r w:rsidR="00D64068">
        <w:t>, yet that still represents a significant two thirds of people in work</w:t>
      </w:r>
      <w:r w:rsidR="00CD3EEE">
        <w:t xml:space="preserve"> </w:t>
      </w:r>
      <w:r w:rsidR="00022E5E">
        <w:t>[6]</w:t>
      </w:r>
      <w:r>
        <w:t>.</w:t>
      </w:r>
    </w:p>
    <w:p w14:paraId="04810D89" w14:textId="2CE23C48" w:rsidR="00475A40" w:rsidRPr="004E0996" w:rsidRDefault="00475A40" w:rsidP="00475A40">
      <w:pPr>
        <w:pStyle w:val="ListBullet"/>
        <w:tabs>
          <w:tab w:val="clear" w:pos="360"/>
          <w:tab w:val="num" w:pos="927"/>
        </w:tabs>
        <w:ind w:left="927"/>
      </w:pPr>
      <w:r>
        <w:t>Stat safety notice:</w:t>
      </w:r>
      <w:r w:rsidR="003049F5">
        <w:t xml:space="preserve"> This stat is referring to challenges and barriers faced </w:t>
      </w:r>
      <w:r w:rsidR="00610F1E">
        <w:t xml:space="preserve">in work </w:t>
      </w:r>
      <w:r w:rsidR="003049F5">
        <w:t>due to sight loss</w:t>
      </w:r>
      <w:r w:rsidR="00610F1E">
        <w:t>,</w:t>
      </w:r>
      <w:r w:rsidR="003049F5">
        <w:t xml:space="preserve"> </w:t>
      </w:r>
      <w:r w:rsidR="00834479">
        <w:t>resulting in missed potential. It does not indicate that sight loss</w:t>
      </w:r>
      <w:proofErr w:type="gramStart"/>
      <w:r w:rsidR="00834479">
        <w:t>, in itself, has</w:t>
      </w:r>
      <w:proofErr w:type="gramEnd"/>
      <w:r w:rsidR="00834479">
        <w:t xml:space="preserve"> been the reason for missed potential.</w:t>
      </w:r>
    </w:p>
    <w:p w14:paraId="4A41CAAE" w14:textId="07E84A82" w:rsidR="00FB25B2" w:rsidRDefault="00FB25B2" w:rsidP="00B13BD2"/>
    <w:p w14:paraId="757F2468" w14:textId="29A4990D" w:rsidR="00B00887" w:rsidRDefault="00B00887" w:rsidP="00B00887">
      <w:pPr>
        <w:pStyle w:val="Heading4"/>
      </w:pPr>
      <w:r>
        <w:t>Quotes from blind and partially sighted people</w:t>
      </w:r>
    </w:p>
    <w:p w14:paraId="2813F0D7" w14:textId="5325D785" w:rsidR="00BC2317" w:rsidRDefault="00BC2317" w:rsidP="00B13BD2">
      <w:r w:rsidRPr="00BC2317">
        <w:t>“Employers need to stop making assumptions based on what they think your ability to do something is based on your sight loss…. It affects your skills development and means you get passed over for promotions.”</w:t>
      </w:r>
    </w:p>
    <w:p w14:paraId="6980A302" w14:textId="77777777" w:rsidR="00BC2317" w:rsidRDefault="00BC2317" w:rsidP="00B13BD2"/>
    <w:p w14:paraId="53A948B9" w14:textId="200B386E" w:rsidR="00FB25B2" w:rsidRDefault="00FB25B2" w:rsidP="00B13BD2">
      <w:r w:rsidRPr="00FB25B2">
        <w:t xml:space="preserve">“You look at a visually impaired person. They can move about, get on busses and trains, </w:t>
      </w:r>
      <w:proofErr w:type="gramStart"/>
      <w:r w:rsidRPr="00FB25B2">
        <w:t>navigate</w:t>
      </w:r>
      <w:proofErr w:type="gramEnd"/>
      <w:r w:rsidRPr="00FB25B2">
        <w:t xml:space="preserve"> and get around and they can't see properly, or anything at all. Imagine what they can do while they're sitting down working.”</w:t>
      </w:r>
    </w:p>
    <w:p w14:paraId="0D36C38F" w14:textId="77777777" w:rsidR="00B13BD2" w:rsidRDefault="00B13BD2" w:rsidP="00B13BD2"/>
    <w:p w14:paraId="5796798C" w14:textId="1DA03494" w:rsidR="004E0996" w:rsidRDefault="00B13BD2" w:rsidP="00F309C4">
      <w:pPr>
        <w:pStyle w:val="Heading3"/>
      </w:pPr>
      <w:r>
        <w:t>People in work</w:t>
      </w:r>
    </w:p>
    <w:p w14:paraId="1A4701B3" w14:textId="0FBD9C52" w:rsidR="00773A00" w:rsidRDefault="00790A3E" w:rsidP="00B13BD2">
      <w:pPr>
        <w:pStyle w:val="ListBullet"/>
      </w:pPr>
      <w:r>
        <w:t>Blind and partially sighted p</w:t>
      </w:r>
      <w:r w:rsidR="00773A00">
        <w:t>eople in work are generally happy with job seeking support, however the majority have had at least some negative experiences in the past</w:t>
      </w:r>
      <w:r w:rsidR="001627AF">
        <w:t xml:space="preserve"> </w:t>
      </w:r>
      <w:r w:rsidR="00022E5E">
        <w:t>[6]</w:t>
      </w:r>
      <w:r w:rsidR="00773A00">
        <w:t>.</w:t>
      </w:r>
    </w:p>
    <w:p w14:paraId="3AC06066" w14:textId="5883F762" w:rsidR="00110FCB" w:rsidRDefault="002A71D0" w:rsidP="00110FCB">
      <w:pPr>
        <w:pStyle w:val="ListBullet"/>
        <w:tabs>
          <w:tab w:val="clear" w:pos="360"/>
          <w:tab w:val="num" w:pos="927"/>
        </w:tabs>
        <w:ind w:left="927"/>
      </w:pPr>
      <w:r>
        <w:t>76% had a positive experience looking for their current job</w:t>
      </w:r>
    </w:p>
    <w:p w14:paraId="59B64E1B" w14:textId="68E948C0" w:rsidR="002A71D0" w:rsidRDefault="002C7406" w:rsidP="00110FCB">
      <w:pPr>
        <w:pStyle w:val="ListBullet"/>
        <w:tabs>
          <w:tab w:val="clear" w:pos="360"/>
          <w:tab w:val="num" w:pos="927"/>
        </w:tabs>
        <w:ind w:left="927"/>
      </w:pPr>
      <w:r>
        <w:t>54% had at least some negative experience while looking for previous jobs</w:t>
      </w:r>
    </w:p>
    <w:p w14:paraId="368F2011" w14:textId="67456A89" w:rsidR="00AF2682" w:rsidRDefault="00AF2682" w:rsidP="00AF2682">
      <w:pPr>
        <w:pStyle w:val="ListBullet"/>
      </w:pPr>
      <w:r>
        <w:t>F</w:t>
      </w:r>
      <w:r w:rsidRPr="00AF2682">
        <w:t>our out of five blind and partially sighted people had some form of adjustment to help them in work</w:t>
      </w:r>
      <w:r w:rsidR="001627AF">
        <w:t xml:space="preserve"> </w:t>
      </w:r>
      <w:r w:rsidR="00022E5E">
        <w:t>[6]</w:t>
      </w:r>
      <w:r>
        <w:t>.</w:t>
      </w:r>
      <w:r w:rsidR="00D679CD">
        <w:t xml:space="preserve"> These included:</w:t>
      </w:r>
    </w:p>
    <w:p w14:paraId="09B1354D" w14:textId="4B7F79A0" w:rsidR="00D679CD" w:rsidRDefault="00D679CD" w:rsidP="00D679CD">
      <w:pPr>
        <w:pStyle w:val="ListBullet"/>
        <w:tabs>
          <w:tab w:val="clear" w:pos="360"/>
          <w:tab w:val="num" w:pos="927"/>
        </w:tabs>
        <w:ind w:left="927"/>
      </w:pPr>
      <w:r w:rsidRPr="00D679CD">
        <w:t>special aids or equipment (62%)</w:t>
      </w:r>
    </w:p>
    <w:p w14:paraId="4CB9B8A4" w14:textId="77777777" w:rsidR="00D679CD" w:rsidRPr="00D679CD" w:rsidRDefault="00D679CD" w:rsidP="00D679CD">
      <w:pPr>
        <w:pStyle w:val="ListBullet"/>
        <w:tabs>
          <w:tab w:val="clear" w:pos="360"/>
          <w:tab w:val="num" w:pos="927"/>
        </w:tabs>
        <w:ind w:left="927"/>
      </w:pPr>
      <w:r w:rsidRPr="00D679CD">
        <w:t>time off work (50%)</w:t>
      </w:r>
    </w:p>
    <w:p w14:paraId="7469CB49" w14:textId="6B982DFB" w:rsidR="00D679CD" w:rsidRDefault="00D679CD" w:rsidP="00D679CD">
      <w:pPr>
        <w:pStyle w:val="ListBullet"/>
        <w:tabs>
          <w:tab w:val="clear" w:pos="360"/>
          <w:tab w:val="num" w:pos="927"/>
        </w:tabs>
        <w:ind w:left="927"/>
      </w:pPr>
      <w:r w:rsidRPr="00D679CD">
        <w:t>adaptations to the working environment (41%)</w:t>
      </w:r>
    </w:p>
    <w:p w14:paraId="1BDA429C" w14:textId="55A06704" w:rsidR="00D679CD" w:rsidRDefault="00B13BD2" w:rsidP="00776AFB">
      <w:pPr>
        <w:pStyle w:val="ListBullet"/>
      </w:pPr>
      <w:r>
        <w:t>People in work are generally happy with the support they receive in relation to their sight loss</w:t>
      </w:r>
      <w:r w:rsidR="001627AF">
        <w:t xml:space="preserve"> </w:t>
      </w:r>
      <w:r w:rsidR="00022E5E">
        <w:t>[6]</w:t>
      </w:r>
      <w:r w:rsidR="00776AFB">
        <w:t xml:space="preserve">. </w:t>
      </w:r>
    </w:p>
    <w:p w14:paraId="304E4283" w14:textId="2245563A" w:rsidR="00517E86" w:rsidRDefault="00AD19D9" w:rsidP="00D679CD">
      <w:pPr>
        <w:pStyle w:val="ListBullet"/>
        <w:tabs>
          <w:tab w:val="clear" w:pos="360"/>
          <w:tab w:val="num" w:pos="927"/>
        </w:tabs>
        <w:ind w:left="927"/>
      </w:pPr>
      <w:r>
        <w:t>Two thirds (</w:t>
      </w:r>
      <w:r w:rsidR="00517E86">
        <w:t>67%</w:t>
      </w:r>
      <w:r>
        <w:t>)</w:t>
      </w:r>
      <w:r w:rsidR="00517E86">
        <w:t xml:space="preserve"> of people </w:t>
      </w:r>
      <w:r w:rsidR="00517E86" w:rsidRPr="00517E86">
        <w:t>were happy all or most of the time</w:t>
      </w:r>
    </w:p>
    <w:p w14:paraId="5BB72BEA" w14:textId="6C131A6C" w:rsidR="00AF2682" w:rsidRDefault="00AD19D9" w:rsidP="00D679CD">
      <w:pPr>
        <w:pStyle w:val="ListBullet"/>
        <w:tabs>
          <w:tab w:val="clear" w:pos="360"/>
          <w:tab w:val="num" w:pos="927"/>
        </w:tabs>
        <w:ind w:left="927"/>
      </w:pPr>
      <w:r>
        <w:t>N</w:t>
      </w:r>
      <w:r w:rsidR="00776AFB" w:rsidRPr="00776AFB">
        <w:t>early one in four</w:t>
      </w:r>
      <w:r>
        <w:t xml:space="preserve"> (23%)</w:t>
      </w:r>
      <w:r w:rsidR="00776AFB" w:rsidRPr="00776AFB">
        <w:t xml:space="preserve"> </w:t>
      </w:r>
      <w:r>
        <w:t>people</w:t>
      </w:r>
      <w:r w:rsidR="00776AFB" w:rsidRPr="00776AFB">
        <w:t xml:space="preserve"> were only sometimes, </w:t>
      </w:r>
      <w:proofErr w:type="gramStart"/>
      <w:r w:rsidR="00776AFB" w:rsidRPr="00776AFB">
        <w:t>rarely</w:t>
      </w:r>
      <w:proofErr w:type="gramEnd"/>
      <w:r w:rsidR="00776AFB" w:rsidRPr="00776AFB">
        <w:t xml:space="preserve"> or never satisfied with the support </w:t>
      </w:r>
      <w:r w:rsidR="003737A7">
        <w:t>offered</w:t>
      </w:r>
      <w:r w:rsidR="00776AFB" w:rsidRPr="00776AFB">
        <w:t xml:space="preserve">. </w:t>
      </w:r>
    </w:p>
    <w:p w14:paraId="762776C2" w14:textId="6E59314B" w:rsidR="003737A7" w:rsidRDefault="003737A7" w:rsidP="008813DF">
      <w:pPr>
        <w:numPr>
          <w:ilvl w:val="0"/>
          <w:numId w:val="1"/>
        </w:numPr>
      </w:pPr>
      <w:r w:rsidRPr="003737A7">
        <w:t xml:space="preserve">Around half (47%) of </w:t>
      </w:r>
      <w:r w:rsidR="00B35802">
        <w:t>blind and partially sighted people</w:t>
      </w:r>
      <w:r w:rsidRPr="003737A7">
        <w:t xml:space="preserve"> </w:t>
      </w:r>
      <w:r w:rsidR="00B35802">
        <w:t>have</w:t>
      </w:r>
      <w:r w:rsidRPr="003737A7">
        <w:t xml:space="preserve"> confidence in progressing their careers</w:t>
      </w:r>
      <w:r>
        <w:t xml:space="preserve"> but </w:t>
      </w:r>
      <w:r w:rsidRPr="003737A7">
        <w:t xml:space="preserve">four in ten </w:t>
      </w:r>
      <w:r w:rsidR="00143CDF">
        <w:t xml:space="preserve">(40%) </w:t>
      </w:r>
      <w:r w:rsidR="00B35802">
        <w:t xml:space="preserve">do </w:t>
      </w:r>
      <w:r w:rsidRPr="003737A7">
        <w:t>not</w:t>
      </w:r>
      <w:r w:rsidR="00BC0CFA">
        <w:t xml:space="preserve"> </w:t>
      </w:r>
      <w:r w:rsidR="00022E5E">
        <w:t>[6]</w:t>
      </w:r>
      <w:r w:rsidR="00C448EA">
        <w:t>.</w:t>
      </w:r>
      <w:r w:rsidRPr="003737A7">
        <w:t xml:space="preserve"> </w:t>
      </w:r>
    </w:p>
    <w:p w14:paraId="13678190" w14:textId="1811F0D2" w:rsidR="00742584" w:rsidRPr="003737A7" w:rsidRDefault="00742584" w:rsidP="008813DF">
      <w:pPr>
        <w:numPr>
          <w:ilvl w:val="0"/>
          <w:numId w:val="1"/>
        </w:numPr>
      </w:pPr>
      <w:r>
        <w:t>For those who had previous employment, o</w:t>
      </w:r>
      <w:r w:rsidRPr="00742584">
        <w:t>ver one-third (36%)</w:t>
      </w:r>
      <w:r>
        <w:t xml:space="preserve"> </w:t>
      </w:r>
      <w:r w:rsidRPr="00742584">
        <w:t>thought they could have stayed in their old role given the right support</w:t>
      </w:r>
      <w:r w:rsidR="00BC0CFA">
        <w:t xml:space="preserve"> </w:t>
      </w:r>
      <w:r w:rsidR="00022E5E">
        <w:t>[6]</w:t>
      </w:r>
      <w:r w:rsidRPr="00742584">
        <w:t>.</w:t>
      </w:r>
    </w:p>
    <w:p w14:paraId="77F7FD14" w14:textId="341DBDD7" w:rsidR="00B13BD2" w:rsidRDefault="00B13BD2" w:rsidP="00B13BD2"/>
    <w:p w14:paraId="682A26C2" w14:textId="14F26928" w:rsidR="00587203" w:rsidRDefault="00587203" w:rsidP="00587203">
      <w:pPr>
        <w:pStyle w:val="Heading4"/>
      </w:pPr>
      <w:r>
        <w:t>Quotes from blind and partially sighted people in work</w:t>
      </w:r>
    </w:p>
    <w:p w14:paraId="198C6690" w14:textId="7EC5A076" w:rsidR="00587203" w:rsidRDefault="00587203" w:rsidP="00B13BD2">
      <w:r w:rsidRPr="00587203">
        <w:t>“Their view is if you need reasonable adjustments, it's just like saying you need a chair to sit down on.”</w:t>
      </w:r>
    </w:p>
    <w:p w14:paraId="7EA9C22E" w14:textId="77777777" w:rsidR="00587203" w:rsidRDefault="00587203" w:rsidP="00B13BD2"/>
    <w:p w14:paraId="2A4EA916" w14:textId="5B68294E" w:rsidR="003743D8" w:rsidRDefault="003743D8" w:rsidP="00B13BD2">
      <w:r w:rsidRPr="003743D8">
        <w:t>“Every job is two interviews. I was being interviewed for the role and I was being interviewed for my sight loss… you had to sell your sight loss as well as your skills. As I wasn't a cane user or a guide dog user, it was more confusing for people.”</w:t>
      </w:r>
    </w:p>
    <w:p w14:paraId="354F733A" w14:textId="7D9311FA" w:rsidR="003743D8" w:rsidRDefault="003743D8" w:rsidP="00B13BD2"/>
    <w:p w14:paraId="0E2595A4" w14:textId="0702330C" w:rsidR="001B45F5" w:rsidRDefault="001B45F5" w:rsidP="00B13BD2">
      <w:r w:rsidRPr="001B45F5">
        <w:t>“Access to Work is a major problem, ok, just in the absolute unclearness of it.”</w:t>
      </w:r>
    </w:p>
    <w:p w14:paraId="05283874" w14:textId="77777777" w:rsidR="001B45F5" w:rsidRDefault="001B45F5" w:rsidP="00B13BD2"/>
    <w:p w14:paraId="7FB4D32F" w14:textId="5442877C" w:rsidR="00B13BD2" w:rsidRDefault="00B13BD2" w:rsidP="00F309C4">
      <w:pPr>
        <w:pStyle w:val="Heading3"/>
      </w:pPr>
      <w:r>
        <w:t>People not in work</w:t>
      </w:r>
    </w:p>
    <w:p w14:paraId="17548FEB" w14:textId="3E476F95" w:rsidR="00126C27" w:rsidRPr="00126C27" w:rsidRDefault="000B1857" w:rsidP="00126C27">
      <w:pPr>
        <w:pStyle w:val="ListParagraph"/>
        <w:numPr>
          <w:ilvl w:val="0"/>
          <w:numId w:val="9"/>
        </w:numPr>
      </w:pPr>
      <w:r>
        <w:t>This</w:t>
      </w:r>
      <w:r w:rsidR="00126C27" w:rsidRPr="00126C27">
        <w:t xml:space="preserve"> group includes everyone who is not in work, so those describing themselves as:</w:t>
      </w:r>
      <w:r w:rsidR="00126C27">
        <w:t xml:space="preserve"> </w:t>
      </w:r>
      <w:r>
        <w:t>u</w:t>
      </w:r>
      <w:r w:rsidR="00126C27" w:rsidRPr="00126C27">
        <w:t>nemployed</w:t>
      </w:r>
      <w:r w:rsidR="00126C27">
        <w:t xml:space="preserve">; </w:t>
      </w:r>
      <w:r>
        <w:t>l</w:t>
      </w:r>
      <w:r w:rsidR="00126C27" w:rsidRPr="00126C27">
        <w:t>ong term sick or disabled</w:t>
      </w:r>
      <w:r w:rsidR="00126C27">
        <w:t xml:space="preserve">; </w:t>
      </w:r>
      <w:r>
        <w:t>r</w:t>
      </w:r>
      <w:r w:rsidR="00126C27" w:rsidRPr="00126C27">
        <w:t>etired</w:t>
      </w:r>
      <w:r w:rsidR="00126C27">
        <w:t xml:space="preserve">; </w:t>
      </w:r>
      <w:r>
        <w:t>l</w:t>
      </w:r>
      <w:r w:rsidR="00126C27" w:rsidRPr="00126C27">
        <w:t>ooking after family or home</w:t>
      </w:r>
      <w:r w:rsidR="00126C27">
        <w:t xml:space="preserve">; and </w:t>
      </w:r>
      <w:r>
        <w:t>s</w:t>
      </w:r>
      <w:r w:rsidR="00126C27" w:rsidRPr="00126C27">
        <w:t>tudents</w:t>
      </w:r>
      <w:r w:rsidR="006D0415">
        <w:t xml:space="preserve"> </w:t>
      </w:r>
      <w:r w:rsidR="00022E5E">
        <w:t>[6]</w:t>
      </w:r>
      <w:r w:rsidR="00126C27">
        <w:t>.</w:t>
      </w:r>
    </w:p>
    <w:p w14:paraId="5716BA11" w14:textId="208BB6FB" w:rsidR="00B13BD2" w:rsidRDefault="00B13BD2" w:rsidP="00B13BD2">
      <w:pPr>
        <w:pStyle w:val="ListBullet"/>
      </w:pPr>
      <w:r>
        <w:t xml:space="preserve">Most </w:t>
      </w:r>
      <w:r w:rsidR="003257B2">
        <w:t xml:space="preserve">blind and partially sighted </w:t>
      </w:r>
      <w:r>
        <w:t>people who are not in employment were in work at some stag</w:t>
      </w:r>
      <w:r w:rsidR="00D67CD6">
        <w:t>e</w:t>
      </w:r>
      <w:r>
        <w:t xml:space="preserve"> </w:t>
      </w:r>
      <w:r w:rsidR="007C6463">
        <w:t>(78%</w:t>
      </w:r>
      <w:proofErr w:type="gramStart"/>
      <w:r w:rsidR="007C6463">
        <w:t>)</w:t>
      </w:r>
      <w:r w:rsidR="00D67CD6">
        <w:t>,</w:t>
      </w:r>
      <w:r w:rsidR="007C6463">
        <w:t xml:space="preserve"> </w:t>
      </w:r>
      <w:r>
        <w:t>but</w:t>
      </w:r>
      <w:proofErr w:type="gramEnd"/>
      <w:r>
        <w:t xml:space="preserve"> have now been out of work for many years</w:t>
      </w:r>
      <w:r w:rsidR="00D67CD6">
        <w:t xml:space="preserve"> (64%)</w:t>
      </w:r>
      <w:r w:rsidR="006D0415">
        <w:t xml:space="preserve"> </w:t>
      </w:r>
      <w:r w:rsidR="00022E5E">
        <w:t>[6]</w:t>
      </w:r>
      <w:r w:rsidR="006D0415">
        <w:t>.</w:t>
      </w:r>
    </w:p>
    <w:p w14:paraId="2FC982B7" w14:textId="7622C41A" w:rsidR="00B051BC" w:rsidRDefault="00B051BC" w:rsidP="00B051BC">
      <w:pPr>
        <w:pStyle w:val="ListBullet"/>
      </w:pPr>
      <w:r w:rsidRPr="00B051BC">
        <w:t xml:space="preserve">More than 90% of </w:t>
      </w:r>
      <w:r w:rsidR="003257B2">
        <w:t xml:space="preserve">blind and partially sighted </w:t>
      </w:r>
      <w:r w:rsidRPr="00B051BC">
        <w:t>people experiencing sight loss over the age of 30 had been in employment at some stage. This compares to 63% of people who experienced sight loss under the age of two years</w:t>
      </w:r>
      <w:r w:rsidR="006D0415">
        <w:t xml:space="preserve"> </w:t>
      </w:r>
      <w:r w:rsidR="00022E5E">
        <w:t>[6]</w:t>
      </w:r>
      <w:r w:rsidRPr="00B051BC">
        <w:t>.</w:t>
      </w:r>
    </w:p>
    <w:p w14:paraId="43ADE7C6" w14:textId="1672933B" w:rsidR="009E6BB7" w:rsidRDefault="009E6BB7" w:rsidP="003D3855">
      <w:pPr>
        <w:numPr>
          <w:ilvl w:val="0"/>
          <w:numId w:val="1"/>
        </w:numPr>
      </w:pPr>
      <w:r>
        <w:t>For those who had previous employment, one in four</w:t>
      </w:r>
      <w:r w:rsidRPr="00742584">
        <w:t xml:space="preserve"> (</w:t>
      </w:r>
      <w:r>
        <w:t>26</w:t>
      </w:r>
      <w:r w:rsidRPr="00742584">
        <w:t>%)</w:t>
      </w:r>
      <w:r>
        <w:t xml:space="preserve"> </w:t>
      </w:r>
      <w:r w:rsidRPr="00742584">
        <w:t>said that they thought they could have stayed in their old role given the right support.</w:t>
      </w:r>
      <w:r w:rsidR="003D3855">
        <w:t xml:space="preserve"> </w:t>
      </w:r>
      <w:r w:rsidR="003D3855" w:rsidRPr="003D3855">
        <w:t>This is</w:t>
      </w:r>
      <w:r w:rsidR="00C07287">
        <w:t xml:space="preserve"> a</w:t>
      </w:r>
      <w:r w:rsidR="003D3855" w:rsidRPr="003D3855">
        <w:t xml:space="preserve"> slightly lower </w:t>
      </w:r>
      <w:r w:rsidR="00C07287">
        <w:t xml:space="preserve">proportion </w:t>
      </w:r>
      <w:r w:rsidR="003D3855" w:rsidRPr="003D3855">
        <w:t>than people in work who had left a previous job</w:t>
      </w:r>
      <w:r w:rsidR="006D0415">
        <w:t xml:space="preserve"> </w:t>
      </w:r>
      <w:r w:rsidR="00022E5E">
        <w:t>[6]</w:t>
      </w:r>
      <w:r w:rsidR="003D3855" w:rsidRPr="003D3855">
        <w:t>.</w:t>
      </w:r>
    </w:p>
    <w:p w14:paraId="0B36E881" w14:textId="07E16A7C" w:rsidR="00634E68" w:rsidRDefault="00B25B4C" w:rsidP="008813DF">
      <w:pPr>
        <w:numPr>
          <w:ilvl w:val="0"/>
          <w:numId w:val="1"/>
        </w:numPr>
      </w:pPr>
      <w:r w:rsidRPr="00B25B4C">
        <w:t>Of all the people who are not currently in work</w:t>
      </w:r>
      <w:r>
        <w:t xml:space="preserve">, </w:t>
      </w:r>
      <w:r w:rsidRPr="00B25B4C">
        <w:t xml:space="preserve">39% say that they want a job </w:t>
      </w:r>
      <w:r>
        <w:t xml:space="preserve">and </w:t>
      </w:r>
      <w:r w:rsidRPr="00B25B4C">
        <w:t>just under half of these were actively seeking work</w:t>
      </w:r>
      <w:r w:rsidR="006D0415">
        <w:t xml:space="preserve"> </w:t>
      </w:r>
      <w:r w:rsidR="00022E5E">
        <w:t>[6]</w:t>
      </w:r>
      <w:r w:rsidR="00634E68">
        <w:t xml:space="preserve">. </w:t>
      </w:r>
    </w:p>
    <w:p w14:paraId="60F16E9A" w14:textId="42C95748" w:rsidR="00893584" w:rsidRDefault="00CA1C9E" w:rsidP="00893584">
      <w:pPr>
        <w:numPr>
          <w:ilvl w:val="0"/>
          <w:numId w:val="1"/>
        </w:numPr>
        <w:tabs>
          <w:tab w:val="clear" w:pos="360"/>
          <w:tab w:val="num" w:pos="1080"/>
        </w:tabs>
        <w:ind w:left="1080"/>
      </w:pPr>
      <w:proofErr w:type="gramStart"/>
      <w:r>
        <w:t>The majority of</w:t>
      </w:r>
      <w:proofErr w:type="gramEnd"/>
      <w:r>
        <w:t xml:space="preserve"> people in younger age group tend to be wanting or seeking work, whilst the older age group tend to not want and not be seeking work.</w:t>
      </w:r>
    </w:p>
    <w:p w14:paraId="391324E2" w14:textId="4B2A2B53" w:rsidR="004545AF" w:rsidRDefault="00B13BD2" w:rsidP="004545AF">
      <w:pPr>
        <w:numPr>
          <w:ilvl w:val="0"/>
          <w:numId w:val="1"/>
        </w:numPr>
      </w:pPr>
      <w:r>
        <w:t>Whether or not someone wants a job depends on their circumstances</w:t>
      </w:r>
      <w:r w:rsidR="005C6BC9">
        <w:t>. Life stage, other health conditions and other activities are likely to influence this.</w:t>
      </w:r>
      <w:r w:rsidR="00CA1C9E">
        <w:t xml:space="preserve"> Specifically, people who are retired</w:t>
      </w:r>
      <w:r w:rsidR="004545AF">
        <w:t xml:space="preserve"> or </w:t>
      </w:r>
      <w:proofErr w:type="gramStart"/>
      <w:r w:rsidR="004545AF">
        <w:t>l</w:t>
      </w:r>
      <w:r w:rsidR="004545AF" w:rsidRPr="00126C27">
        <w:t>ong term</w:t>
      </w:r>
      <w:proofErr w:type="gramEnd"/>
      <w:r w:rsidR="004545AF" w:rsidRPr="00126C27">
        <w:t xml:space="preserve"> sick or disabled</w:t>
      </w:r>
      <w:r w:rsidR="004545AF">
        <w:t xml:space="preserve"> </w:t>
      </w:r>
      <w:r w:rsidR="0050331D">
        <w:t>are less likely to report wanting a job than those reporting as unemployed</w:t>
      </w:r>
      <w:r w:rsidR="006D0415">
        <w:t xml:space="preserve"> </w:t>
      </w:r>
      <w:r w:rsidR="00022E5E">
        <w:t>[6]</w:t>
      </w:r>
      <w:r w:rsidR="0050331D">
        <w:t>.</w:t>
      </w:r>
    </w:p>
    <w:p w14:paraId="4EB22DF7" w14:textId="71B98B6C" w:rsidR="00B13BD2" w:rsidRDefault="00B13BD2" w:rsidP="00B13BD2">
      <w:pPr>
        <w:pStyle w:val="ListBullet"/>
      </w:pPr>
      <w:r>
        <w:t xml:space="preserve">People who want a job are very pessimistic about their chances of finding </w:t>
      </w:r>
      <w:r w:rsidR="005C6BC9">
        <w:t>one</w:t>
      </w:r>
      <w:r w:rsidR="006D0415">
        <w:t xml:space="preserve"> </w:t>
      </w:r>
      <w:r w:rsidR="00022E5E">
        <w:t>[6]</w:t>
      </w:r>
      <w:r w:rsidR="006D0415">
        <w:t>.</w:t>
      </w:r>
    </w:p>
    <w:p w14:paraId="47998DDE" w14:textId="4BDB24FA" w:rsidR="00A8638B" w:rsidRDefault="00A8638B" w:rsidP="00A8638B">
      <w:pPr>
        <w:pStyle w:val="ListBullet"/>
        <w:tabs>
          <w:tab w:val="clear" w:pos="360"/>
          <w:tab w:val="num" w:pos="927"/>
        </w:tabs>
        <w:ind w:left="927"/>
      </w:pPr>
      <w:r>
        <w:t xml:space="preserve">75% of </w:t>
      </w:r>
      <w:r w:rsidRPr="00A8638B">
        <w:t>people</w:t>
      </w:r>
      <w:r w:rsidR="00F30FA5">
        <w:t xml:space="preserve"> who wanted a job</w:t>
      </w:r>
      <w:r w:rsidRPr="00A8638B">
        <w:t xml:space="preserve"> </w:t>
      </w:r>
      <w:r>
        <w:t>felt it was un</w:t>
      </w:r>
      <w:r w:rsidRPr="00A8638B">
        <w:t>likely that they would be in a job within next 12 months</w:t>
      </w:r>
    </w:p>
    <w:p w14:paraId="31265E71" w14:textId="4FB5E3CC" w:rsidR="006178BF" w:rsidRDefault="006178BF" w:rsidP="00A8638B">
      <w:pPr>
        <w:pStyle w:val="ListBullet"/>
        <w:tabs>
          <w:tab w:val="clear" w:pos="360"/>
          <w:tab w:val="num" w:pos="927"/>
        </w:tabs>
        <w:ind w:left="927"/>
      </w:pPr>
      <w:r w:rsidRPr="006178BF">
        <w:t>Younger people are more optimistic, with 44% of people aged 18-29 saying that they thought it was likely they would have a job in the next 12 months.</w:t>
      </w:r>
    </w:p>
    <w:p w14:paraId="249A3A3E" w14:textId="42E8287D" w:rsidR="00B13BD2" w:rsidRDefault="00B13BD2" w:rsidP="00AA3A1E">
      <w:pPr>
        <w:pStyle w:val="ListBullet"/>
      </w:pPr>
      <w:r>
        <w:t>The most common barriers given by blind and partially sighted people to gaining work are related to employer attitudes</w:t>
      </w:r>
      <w:r w:rsidR="00B13FD5">
        <w:t xml:space="preserve"> and processes</w:t>
      </w:r>
      <w:r w:rsidR="00AA3A1E">
        <w:t xml:space="preserve"> citing i</w:t>
      </w:r>
      <w:r w:rsidR="00AA3A1E" w:rsidRPr="00AA3A1E">
        <w:t>naccessible recruitment processes (36%)</w:t>
      </w:r>
      <w:r w:rsidR="00AA3A1E">
        <w:t>; p</w:t>
      </w:r>
      <w:r w:rsidR="00AA3A1E" w:rsidRPr="00AA3A1E">
        <w:t>oor employer attitudes (35%)</w:t>
      </w:r>
      <w:r w:rsidR="00AA3A1E">
        <w:t xml:space="preserve"> </w:t>
      </w:r>
      <w:proofErr w:type="gramStart"/>
      <w:r w:rsidR="00AA3A1E">
        <w:t>and;</w:t>
      </w:r>
      <w:proofErr w:type="gramEnd"/>
      <w:r w:rsidR="00AA3A1E">
        <w:t xml:space="preserve"> p</w:t>
      </w:r>
      <w:r w:rsidR="00AA3A1E" w:rsidRPr="00AA3A1E">
        <w:t>oor employer support (32%</w:t>
      </w:r>
      <w:r w:rsidR="00AA3A1E">
        <w:t>)</w:t>
      </w:r>
      <w:r w:rsidR="006D0415">
        <w:t xml:space="preserve"> </w:t>
      </w:r>
      <w:r w:rsidR="00022E5E">
        <w:t>[6]</w:t>
      </w:r>
      <w:r w:rsidR="006D0415">
        <w:t>.</w:t>
      </w:r>
    </w:p>
    <w:p w14:paraId="6AFFADF1" w14:textId="11F4E5B0" w:rsidR="00B13BD2" w:rsidRDefault="00B13BD2" w:rsidP="00290AA0"/>
    <w:p w14:paraId="7B1C599D" w14:textId="19B8D7D0" w:rsidR="003A5025" w:rsidRDefault="003A5025" w:rsidP="003A5025">
      <w:pPr>
        <w:pStyle w:val="Heading4"/>
      </w:pPr>
      <w:r>
        <w:t>Quotes from blind and partially sighted people not in work</w:t>
      </w:r>
    </w:p>
    <w:p w14:paraId="776659F9" w14:textId="5920E3D7" w:rsidR="003A5025" w:rsidRDefault="003A5025" w:rsidP="003A5025">
      <w:r w:rsidRPr="003A5025">
        <w:t>“I didn't get the job because of the culture in the organisation and the [recruiting manager] couldn't go and do the adaptations.”</w:t>
      </w:r>
    </w:p>
    <w:p w14:paraId="5DD194EE" w14:textId="77777777" w:rsidR="00BC2317" w:rsidRPr="003A5025" w:rsidRDefault="00BC2317" w:rsidP="003A5025"/>
    <w:p w14:paraId="75B7C801" w14:textId="4FB081B6" w:rsidR="003A5025" w:rsidRDefault="003A5025" w:rsidP="003A5025">
      <w:r w:rsidRPr="003A5025">
        <w:t>“It's about confidence and self-esteem, it's a huge thing, because how you come across in interview is massive.”</w:t>
      </w:r>
    </w:p>
    <w:p w14:paraId="416CFFBB" w14:textId="36E42BE3" w:rsidR="00110E75" w:rsidRDefault="00110E75" w:rsidP="003A5025"/>
    <w:p w14:paraId="6A74865E" w14:textId="18D336F7" w:rsidR="00110E75" w:rsidRDefault="00895326" w:rsidP="001613D6">
      <w:pPr>
        <w:pStyle w:val="Heading2"/>
      </w:pPr>
      <w:r>
        <w:t>W</w:t>
      </w:r>
      <w:r w:rsidR="001613D6">
        <w:t>hat have employers told us?</w:t>
      </w:r>
    </w:p>
    <w:p w14:paraId="4215D00F" w14:textId="712E2187" w:rsidR="003F1157" w:rsidRDefault="003F1157" w:rsidP="003F1157">
      <w:r>
        <w:t>In 2019, we carried out research with over 500 employers.</w:t>
      </w:r>
      <w:r w:rsidR="007D0194">
        <w:t xml:space="preserve"> YouGov was commissioned to undertake the research and findings were broken down by </w:t>
      </w:r>
      <w:r w:rsidR="002E7DFC">
        <w:t xml:space="preserve">large, </w:t>
      </w:r>
      <w:proofErr w:type="gramStart"/>
      <w:r w:rsidR="002E7DFC">
        <w:t>medium</w:t>
      </w:r>
      <w:proofErr w:type="gramEnd"/>
      <w:r w:rsidR="002E7DFC">
        <w:t xml:space="preserve"> and small employers.</w:t>
      </w:r>
    </w:p>
    <w:p w14:paraId="39DBBFB1" w14:textId="3E55C011" w:rsidR="001613D6" w:rsidRDefault="001613D6" w:rsidP="001613D6"/>
    <w:p w14:paraId="7AB6330D" w14:textId="3F1DA5A7" w:rsidR="001613D6" w:rsidRPr="001613D6" w:rsidRDefault="001613D6" w:rsidP="002E7DFC">
      <w:r w:rsidRPr="001613D6">
        <w:t>In general, larger employers considered themselves better equipped to be able to provide adjustments or practical support to blind or partially sighted employees or candidates.</w:t>
      </w:r>
      <w:r w:rsidR="002E7DFC">
        <w:t xml:space="preserve"> </w:t>
      </w:r>
      <w:r w:rsidRPr="001613D6">
        <w:t>This was true across most of the key questions asked.</w:t>
      </w:r>
    </w:p>
    <w:p w14:paraId="6605F94E" w14:textId="13DD1FD2" w:rsidR="001F67A5" w:rsidRDefault="001F67A5" w:rsidP="00A80C09">
      <w:pPr>
        <w:pStyle w:val="ListBullet"/>
        <w:numPr>
          <w:ilvl w:val="0"/>
          <w:numId w:val="0"/>
        </w:numPr>
        <w:ind w:left="360" w:hanging="360"/>
      </w:pPr>
    </w:p>
    <w:p w14:paraId="17A567BC" w14:textId="6C5D27D5" w:rsidR="00A80C09" w:rsidRDefault="00A80C09" w:rsidP="00A80C09">
      <w:pPr>
        <w:pStyle w:val="ListBullet"/>
      </w:pPr>
      <w:r w:rsidRPr="00A80C09">
        <w:t>40% of employers were confident that their recruitment processes (e.g. advertising, application, induction, etc) were accessible for people who are blind or partially sighted</w:t>
      </w:r>
      <w:r w:rsidR="006D0415">
        <w:t xml:space="preserve"> </w:t>
      </w:r>
      <w:r w:rsidR="00022E5E">
        <w:t>[6]</w:t>
      </w:r>
      <w:r w:rsidRPr="00A80C09">
        <w:t xml:space="preserve">. </w:t>
      </w:r>
    </w:p>
    <w:p w14:paraId="208B505A" w14:textId="2C235B83" w:rsidR="009712DF" w:rsidRDefault="00A80C09" w:rsidP="00A80C09">
      <w:pPr>
        <w:pStyle w:val="ListBullet"/>
        <w:tabs>
          <w:tab w:val="clear" w:pos="360"/>
          <w:tab w:val="num" w:pos="927"/>
        </w:tabs>
        <w:ind w:left="927"/>
      </w:pPr>
      <w:r w:rsidRPr="00A80C09">
        <w:t xml:space="preserve">52% </w:t>
      </w:r>
      <w:r w:rsidR="00B7615F">
        <w:t>for</w:t>
      </w:r>
      <w:r w:rsidRPr="00A80C09">
        <w:t xml:space="preserve"> large employers</w:t>
      </w:r>
      <w:r>
        <w:t xml:space="preserve"> </w:t>
      </w:r>
    </w:p>
    <w:p w14:paraId="251A77AF" w14:textId="108937EA" w:rsidR="002E7DFC" w:rsidRDefault="00A80C09" w:rsidP="00A80C09">
      <w:pPr>
        <w:pStyle w:val="ListBullet"/>
        <w:tabs>
          <w:tab w:val="clear" w:pos="360"/>
          <w:tab w:val="num" w:pos="927"/>
        </w:tabs>
        <w:ind w:left="927"/>
      </w:pPr>
      <w:r w:rsidRPr="00A80C09">
        <w:t xml:space="preserve">24% </w:t>
      </w:r>
      <w:r w:rsidR="00B7615F">
        <w:t>for</w:t>
      </w:r>
      <w:r w:rsidRPr="00A80C09">
        <w:t xml:space="preserve"> small employers</w:t>
      </w:r>
    </w:p>
    <w:p w14:paraId="3CDD993B" w14:textId="17063DBE" w:rsidR="003F48C7" w:rsidRPr="003F48C7" w:rsidRDefault="003F48C7" w:rsidP="003F48C7">
      <w:pPr>
        <w:pStyle w:val="ListBullet"/>
      </w:pPr>
      <w:r w:rsidRPr="003F48C7">
        <w:t xml:space="preserve">60% of employers said that they would be willing to make adaptations </w:t>
      </w:r>
      <w:proofErr w:type="gramStart"/>
      <w:r w:rsidRPr="003F48C7">
        <w:t>in order to</w:t>
      </w:r>
      <w:proofErr w:type="gramEnd"/>
      <w:r w:rsidRPr="003F48C7">
        <w:t xml:space="preserve"> employ a blind or partially sighted person. Despite obligations under the Equality Act to </w:t>
      </w:r>
      <w:proofErr w:type="gramStart"/>
      <w:r w:rsidRPr="003F48C7">
        <w:t>make adjustments</w:t>
      </w:r>
      <w:proofErr w:type="gramEnd"/>
      <w:r w:rsidRPr="003F48C7">
        <w:t>, 23% said they would not be willing</w:t>
      </w:r>
      <w:r w:rsidR="006D0415">
        <w:t xml:space="preserve"> </w:t>
      </w:r>
      <w:r w:rsidR="00022E5E">
        <w:t>[6]</w:t>
      </w:r>
      <w:r w:rsidRPr="003F48C7">
        <w:t xml:space="preserve">. </w:t>
      </w:r>
    </w:p>
    <w:p w14:paraId="1C4C2F6C" w14:textId="657E42FE" w:rsidR="003F48C7" w:rsidRPr="003F48C7" w:rsidRDefault="003F48C7" w:rsidP="003F48C7">
      <w:pPr>
        <w:pStyle w:val="ListBullet"/>
        <w:tabs>
          <w:tab w:val="clear" w:pos="360"/>
          <w:tab w:val="num" w:pos="927"/>
        </w:tabs>
        <w:ind w:left="927"/>
      </w:pPr>
      <w:r w:rsidRPr="003F48C7">
        <w:t xml:space="preserve">74% </w:t>
      </w:r>
      <w:r w:rsidR="00B7615F">
        <w:t>for</w:t>
      </w:r>
      <w:r w:rsidRPr="003F48C7">
        <w:t xml:space="preserve"> large employers</w:t>
      </w:r>
      <w:r>
        <w:t xml:space="preserve"> would make adaptions</w:t>
      </w:r>
    </w:p>
    <w:p w14:paraId="31C4048C" w14:textId="327DE34F" w:rsidR="003F48C7" w:rsidRPr="003F48C7" w:rsidRDefault="003F48C7" w:rsidP="003F48C7">
      <w:pPr>
        <w:pStyle w:val="ListBullet"/>
        <w:tabs>
          <w:tab w:val="clear" w:pos="360"/>
          <w:tab w:val="num" w:pos="927"/>
        </w:tabs>
        <w:ind w:left="927"/>
      </w:pPr>
      <w:r w:rsidRPr="003F48C7">
        <w:t xml:space="preserve">40% </w:t>
      </w:r>
      <w:r w:rsidR="00B7615F">
        <w:t>for</w:t>
      </w:r>
      <w:r w:rsidRPr="003F48C7">
        <w:t xml:space="preserve"> small employers</w:t>
      </w:r>
      <w:r>
        <w:t xml:space="preserve"> would make adaptions</w:t>
      </w:r>
    </w:p>
    <w:p w14:paraId="6F3AC02D" w14:textId="4B4ED5D9" w:rsidR="00A6259E" w:rsidRPr="00A6259E" w:rsidRDefault="00A6259E" w:rsidP="00A6259E">
      <w:pPr>
        <w:pStyle w:val="ListBullet"/>
      </w:pPr>
      <w:r w:rsidRPr="00A6259E">
        <w:t>32% of employers agreed that they would know how to access funding to cover the extra costs of practical support for employees who are blind or partially sighted. This indicates a low awareness of Access to Work, particularly among small organisations</w:t>
      </w:r>
      <w:r w:rsidR="006D0415">
        <w:t xml:space="preserve"> </w:t>
      </w:r>
      <w:r w:rsidR="00022E5E">
        <w:t>[6]</w:t>
      </w:r>
      <w:r w:rsidRPr="00A6259E">
        <w:t xml:space="preserve">. </w:t>
      </w:r>
    </w:p>
    <w:p w14:paraId="3BEB6812" w14:textId="0D9C8258" w:rsidR="00A6259E" w:rsidRPr="00A6259E" w:rsidRDefault="00A6259E" w:rsidP="00A6259E">
      <w:pPr>
        <w:pStyle w:val="ListBullet"/>
        <w:tabs>
          <w:tab w:val="clear" w:pos="360"/>
          <w:tab w:val="num" w:pos="927"/>
        </w:tabs>
        <w:ind w:left="927"/>
      </w:pPr>
      <w:r w:rsidRPr="00A6259E">
        <w:t xml:space="preserve">44% </w:t>
      </w:r>
      <w:r w:rsidR="00B7615F">
        <w:t>for</w:t>
      </w:r>
      <w:r w:rsidRPr="00A6259E">
        <w:t xml:space="preserve"> large employers</w:t>
      </w:r>
    </w:p>
    <w:p w14:paraId="51045FC4" w14:textId="082CCC65" w:rsidR="00A6259E" w:rsidRPr="00A6259E" w:rsidRDefault="00A6259E" w:rsidP="00A6259E">
      <w:pPr>
        <w:pStyle w:val="ListBullet"/>
        <w:tabs>
          <w:tab w:val="clear" w:pos="360"/>
          <w:tab w:val="num" w:pos="927"/>
        </w:tabs>
        <w:ind w:left="927"/>
      </w:pPr>
      <w:r w:rsidRPr="00A6259E">
        <w:t xml:space="preserve">18% </w:t>
      </w:r>
      <w:r w:rsidR="00B7615F">
        <w:t>for</w:t>
      </w:r>
      <w:r w:rsidRPr="00A6259E">
        <w:t xml:space="preserve"> small employers</w:t>
      </w:r>
    </w:p>
    <w:p w14:paraId="0DC8E337" w14:textId="75BEDB06" w:rsidR="00B630EA" w:rsidRPr="00B630EA" w:rsidRDefault="00B630EA" w:rsidP="00B630EA">
      <w:pPr>
        <w:pStyle w:val="ListBullet"/>
      </w:pPr>
      <w:r w:rsidRPr="00B630EA">
        <w:t>25% of employers agreed that all managers and supervisors in their business have the knowledge to support and manage people who are blind or partially sighted</w:t>
      </w:r>
      <w:r w:rsidR="005D52F6">
        <w:t>, while 61% disagreed</w:t>
      </w:r>
      <w:r w:rsidR="005B0CC2">
        <w:t xml:space="preserve"> </w:t>
      </w:r>
      <w:r w:rsidR="00022E5E">
        <w:t>[6]</w:t>
      </w:r>
      <w:r w:rsidRPr="00B630EA">
        <w:t xml:space="preserve">. </w:t>
      </w:r>
    </w:p>
    <w:p w14:paraId="58C5CEC4" w14:textId="3E25AA50" w:rsidR="00E62AF6" w:rsidRPr="00E62AF6" w:rsidRDefault="00E62AF6" w:rsidP="00E62AF6">
      <w:pPr>
        <w:pStyle w:val="ListBullet"/>
      </w:pPr>
      <w:r w:rsidRPr="00E62AF6">
        <w:t>More promisingly, 70% of employers said they would be confident in having conversations with employees who are blind or partially sighted about their sight and what support they needed</w:t>
      </w:r>
      <w:r w:rsidR="005B0CC2">
        <w:t xml:space="preserve"> </w:t>
      </w:r>
      <w:r w:rsidR="00022E5E">
        <w:t>[6]</w:t>
      </w:r>
      <w:r w:rsidRPr="00E62AF6">
        <w:t>.</w:t>
      </w:r>
    </w:p>
    <w:p w14:paraId="6EA44418" w14:textId="1280CDEE" w:rsidR="009712DF" w:rsidRDefault="00EC7D14" w:rsidP="009712DF">
      <w:pPr>
        <w:pStyle w:val="ListBullet"/>
      </w:pPr>
      <w:r>
        <w:t>There were some common misconceptions about employing someone who was blind or partially sighted</w:t>
      </w:r>
      <w:r w:rsidR="005B0CC2">
        <w:t xml:space="preserve"> </w:t>
      </w:r>
      <w:r w:rsidR="00022E5E">
        <w:t>[6]</w:t>
      </w:r>
      <w:r w:rsidR="00103FEB">
        <w:t>:</w:t>
      </w:r>
    </w:p>
    <w:p w14:paraId="7C91E7C9" w14:textId="77777777" w:rsidR="00103FEB" w:rsidRPr="00103FEB" w:rsidRDefault="00103FEB" w:rsidP="00103FEB">
      <w:pPr>
        <w:pStyle w:val="ListBullet"/>
        <w:tabs>
          <w:tab w:val="clear" w:pos="360"/>
          <w:tab w:val="num" w:pos="927"/>
        </w:tabs>
        <w:ind w:left="927"/>
      </w:pPr>
      <w:r w:rsidRPr="00103FEB">
        <w:t xml:space="preserve">50% of employers thought that there may be additional health and safety risks in the workplace </w:t>
      </w:r>
    </w:p>
    <w:p w14:paraId="04760B46" w14:textId="77777777" w:rsidR="00103FEB" w:rsidRPr="00103FEB" w:rsidRDefault="00103FEB" w:rsidP="00103FEB">
      <w:pPr>
        <w:pStyle w:val="ListBullet"/>
        <w:tabs>
          <w:tab w:val="clear" w:pos="360"/>
          <w:tab w:val="num" w:pos="927"/>
        </w:tabs>
        <w:ind w:left="927"/>
      </w:pPr>
      <w:r w:rsidRPr="00103FEB">
        <w:t>33% of employers thought that they may not be able to operate a computer/laptop</w:t>
      </w:r>
    </w:p>
    <w:p w14:paraId="31AAEAB8" w14:textId="6A258B98" w:rsidR="009712DF" w:rsidRDefault="00103FEB" w:rsidP="00103FEB">
      <w:pPr>
        <w:pStyle w:val="ListBullet"/>
        <w:tabs>
          <w:tab w:val="clear" w:pos="360"/>
          <w:tab w:val="num" w:pos="927"/>
        </w:tabs>
        <w:ind w:left="927"/>
      </w:pPr>
      <w:r w:rsidRPr="00103FEB">
        <w:t>33% of employers thought that they may not be able to operate the necessary equipment, excluding computers/laptops</w:t>
      </w:r>
    </w:p>
    <w:p w14:paraId="657D2ACC" w14:textId="0DDFC435" w:rsidR="001F67A5" w:rsidRDefault="001F67A5" w:rsidP="00290AA0"/>
    <w:p w14:paraId="5C76CE8A" w14:textId="2AC2994C" w:rsidR="001F67A5" w:rsidRDefault="00F309C4" w:rsidP="00F309C4">
      <w:pPr>
        <w:pStyle w:val="Heading2"/>
      </w:pPr>
      <w:r>
        <w:t>References</w:t>
      </w:r>
    </w:p>
    <w:p w14:paraId="5D234524" w14:textId="5A88FC90" w:rsidR="00EF4088" w:rsidRDefault="006B3F7F" w:rsidP="00EF4088">
      <w:pPr>
        <w:pStyle w:val="ListParagraph"/>
        <w:numPr>
          <w:ilvl w:val="0"/>
          <w:numId w:val="13"/>
        </w:numPr>
      </w:pPr>
      <w:r w:rsidRPr="006B3F7F">
        <w:t xml:space="preserve">Barriers faced by blind and partially sighted people </w:t>
      </w:r>
      <w:r w:rsidR="00135542">
        <w:t xml:space="preserve">(2018) RNIB. </w:t>
      </w:r>
    </w:p>
    <w:p w14:paraId="7D013FB4" w14:textId="76D49587" w:rsidR="00EF4088" w:rsidRDefault="00EF4088" w:rsidP="003A19C3">
      <w:pPr>
        <w:pStyle w:val="ListParagraph"/>
        <w:numPr>
          <w:ilvl w:val="0"/>
          <w:numId w:val="13"/>
        </w:numPr>
      </w:pPr>
      <w:r>
        <w:t xml:space="preserve">Office for National Statistics (2020) </w:t>
      </w:r>
      <w:hyperlink r:id="rId13" w:history="1">
        <w:r w:rsidRPr="00EF4088">
          <w:rPr>
            <w:rStyle w:val="Hyperlink"/>
          </w:rPr>
          <w:t>Employment rate 65+ people</w:t>
        </w:r>
      </w:hyperlink>
      <w:r>
        <w:t xml:space="preserve">. </w:t>
      </w:r>
    </w:p>
    <w:p w14:paraId="2CACF3C2" w14:textId="0522114E" w:rsidR="00EF4088" w:rsidRDefault="00EF4088" w:rsidP="00EF4088">
      <w:pPr>
        <w:pStyle w:val="ListParagraph"/>
        <w:numPr>
          <w:ilvl w:val="0"/>
          <w:numId w:val="13"/>
        </w:numPr>
      </w:pPr>
      <w:r>
        <w:t xml:space="preserve">HM Government (2014) </w:t>
      </w:r>
      <w:hyperlink r:id="rId14" w:history="1">
        <w:r w:rsidRPr="00EF4088">
          <w:rPr>
            <w:rStyle w:val="Hyperlink"/>
          </w:rPr>
          <w:t>State Pension age timetable</w:t>
        </w:r>
      </w:hyperlink>
      <w:r>
        <w:t xml:space="preserve">. </w:t>
      </w:r>
    </w:p>
    <w:p w14:paraId="1557E9D7" w14:textId="5DE763BF" w:rsidR="00EF4088" w:rsidRDefault="00EF4088" w:rsidP="00EF4088">
      <w:pPr>
        <w:pStyle w:val="ListParagraph"/>
        <w:numPr>
          <w:ilvl w:val="0"/>
          <w:numId w:val="13"/>
        </w:numPr>
      </w:pPr>
      <w:r>
        <w:t xml:space="preserve">Age UK (2017) </w:t>
      </w:r>
      <w:hyperlink r:id="rId15" w:history="1">
        <w:r w:rsidRPr="00EF4088">
          <w:rPr>
            <w:rStyle w:val="Hyperlink"/>
          </w:rPr>
          <w:t>Creating a career MOT at 50</w:t>
        </w:r>
      </w:hyperlink>
      <w:r>
        <w:t xml:space="preserve">. </w:t>
      </w:r>
    </w:p>
    <w:p w14:paraId="396C2255" w14:textId="77777777" w:rsidR="00EF4088" w:rsidRPr="00EF4088" w:rsidRDefault="00EF4088" w:rsidP="00EF4088">
      <w:pPr>
        <w:pStyle w:val="ListParagraph"/>
        <w:numPr>
          <w:ilvl w:val="0"/>
          <w:numId w:val="13"/>
        </w:numPr>
      </w:pPr>
      <w:r w:rsidRPr="00EF4088">
        <w:t xml:space="preserve">Office for National Statistics (2019) Population estimates time series dataset. </w:t>
      </w:r>
    </w:p>
    <w:p w14:paraId="45C34499" w14:textId="77777777" w:rsidR="00022E5E" w:rsidRDefault="00022E5E" w:rsidP="00022E5E">
      <w:pPr>
        <w:pStyle w:val="ListParagraph"/>
        <w:numPr>
          <w:ilvl w:val="0"/>
          <w:numId w:val="13"/>
        </w:numPr>
      </w:pPr>
      <w:r>
        <w:t xml:space="preserve">Slade, </w:t>
      </w:r>
      <w:proofErr w:type="gramStart"/>
      <w:r>
        <w:t>Edwards</w:t>
      </w:r>
      <w:proofErr w:type="gramEnd"/>
      <w:r>
        <w:t xml:space="preserve"> and Crawley (2020) Employment for blind and partially sighted people in 2019. RNIB.</w:t>
      </w:r>
    </w:p>
    <w:p w14:paraId="6F2B7952" w14:textId="5D4B282D" w:rsidR="00022E5E" w:rsidRDefault="00022E5E" w:rsidP="00022E5E">
      <w:pPr>
        <w:pStyle w:val="ListParagraph"/>
        <w:numPr>
          <w:ilvl w:val="0"/>
          <w:numId w:val="13"/>
        </w:numPr>
      </w:pPr>
      <w:r>
        <w:t xml:space="preserve">Slade (2019) </w:t>
      </w:r>
      <w:r w:rsidRPr="007341DA">
        <w:t>Labour Force Survey 2018: comparison of people with sight loss to the rest of the population</w:t>
      </w:r>
      <w:r>
        <w:t xml:space="preserve">. </w:t>
      </w:r>
    </w:p>
    <w:p w14:paraId="45E63E69" w14:textId="77777777" w:rsidR="00022E5E" w:rsidRDefault="00022E5E" w:rsidP="00022E5E">
      <w:pPr>
        <w:pStyle w:val="ListParagraph"/>
        <w:numPr>
          <w:ilvl w:val="0"/>
          <w:numId w:val="13"/>
        </w:numPr>
      </w:pPr>
      <w:r>
        <w:t xml:space="preserve">NHS Digital (2017) Registered Blind and Partially Sighted People, England 2016-17. Note: registration data for England has been used to extrapolate for the rest of the UK population. </w:t>
      </w:r>
    </w:p>
    <w:p w14:paraId="2BF400E7" w14:textId="77777777" w:rsidR="00022E5E" w:rsidRDefault="00022E5E" w:rsidP="00022E5E">
      <w:pPr>
        <w:pStyle w:val="ListParagraph"/>
        <w:numPr>
          <w:ilvl w:val="0"/>
          <w:numId w:val="13"/>
        </w:numPr>
      </w:pPr>
      <w:r>
        <w:t>Deloitte Access Economics (2019) The economic impact of sight loss and blindness in the UK adult population</w:t>
      </w:r>
    </w:p>
    <w:p w14:paraId="2C27871E" w14:textId="65FF0B59" w:rsidR="00022E5E" w:rsidRDefault="00022E5E" w:rsidP="00022E5E">
      <w:pPr>
        <w:pStyle w:val="ListParagraph"/>
        <w:numPr>
          <w:ilvl w:val="0"/>
          <w:numId w:val="13"/>
        </w:numPr>
      </w:pPr>
      <w:r>
        <w:t xml:space="preserve">Morris and Smith (2008) Educational provision for blind and partially sighted children and young people in Britain. RNIB. </w:t>
      </w:r>
    </w:p>
    <w:p w14:paraId="03776371" w14:textId="77777777" w:rsidR="00022E5E" w:rsidRDefault="00022E5E" w:rsidP="00022E5E">
      <w:pPr>
        <w:pStyle w:val="ListParagraph"/>
        <w:numPr>
          <w:ilvl w:val="0"/>
          <w:numId w:val="13"/>
        </w:numPr>
      </w:pPr>
      <w:r>
        <w:t xml:space="preserve">Department for Education (2019) Statistics: school and pupil numbers. </w:t>
      </w:r>
    </w:p>
    <w:p w14:paraId="67C81975" w14:textId="511A1C2A" w:rsidR="00166CBA" w:rsidRDefault="00EA1181" w:rsidP="00166CBA">
      <w:pPr>
        <w:pStyle w:val="ListParagraph"/>
        <w:numPr>
          <w:ilvl w:val="0"/>
          <w:numId w:val="13"/>
        </w:numPr>
      </w:pPr>
      <w:r w:rsidRPr="00EA1181">
        <w:t>Slade, Edwards and White (2017) Employment status and sight loss. RNIB</w:t>
      </w:r>
    </w:p>
    <w:p w14:paraId="2934C8A3" w14:textId="20345520" w:rsidR="004222ED" w:rsidRDefault="004222ED" w:rsidP="004222ED"/>
    <w:p w14:paraId="12B265CC" w14:textId="209F29F8" w:rsidR="00022E5E" w:rsidRDefault="00022E5E" w:rsidP="004222ED">
      <w:r>
        <w:t>End.</w:t>
      </w:r>
    </w:p>
    <w:sectPr w:rsidR="00022E5E" w:rsidSect="004A7F98">
      <w:headerReference w:type="default" r:id="rId16"/>
      <w:footerReference w:type="default" r:id="rId17"/>
      <w:headerReference w:type="first" r:id="rId18"/>
      <w:footerReference w:type="first" r:id="rId19"/>
      <w:endnotePr>
        <w:numFmt w:val="decimal"/>
      </w:endnotePr>
      <w:type w:val="continuous"/>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FDD49" w14:textId="77777777" w:rsidR="000452B7" w:rsidRDefault="000452B7" w:rsidP="00E539B0">
      <w:r>
        <w:separator/>
      </w:r>
    </w:p>
  </w:endnote>
  <w:endnote w:type="continuationSeparator" w:id="0">
    <w:p w14:paraId="420E56A4" w14:textId="77777777" w:rsidR="000452B7" w:rsidRDefault="000452B7" w:rsidP="00E539B0">
      <w:r>
        <w:continuationSeparator/>
      </w:r>
    </w:p>
  </w:endnote>
  <w:endnote w:type="continuationNotice" w:id="1">
    <w:p w14:paraId="2207C087" w14:textId="77777777" w:rsidR="000452B7" w:rsidRDefault="00045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598D9" w14:textId="5BF71FE8" w:rsidR="00BC6DE5" w:rsidRDefault="00F47D85">
    <w:pPr>
      <w:pStyle w:val="Footer"/>
      <w:jc w:val="right"/>
    </w:pPr>
    <w:r>
      <w:rPr>
        <w:noProof/>
        <w:lang w:val="en-US"/>
      </w:rPr>
      <mc:AlternateContent>
        <mc:Choice Requires="wps">
          <w:drawing>
            <wp:anchor distT="0" distB="0" distL="114300" distR="114300" simplePos="0" relativeHeight="251658241" behindDoc="0" locked="0" layoutInCell="1" allowOverlap="1" wp14:anchorId="1E655240" wp14:editId="3011315A">
              <wp:simplePos x="0" y="0"/>
              <wp:positionH relativeFrom="margin">
                <wp:posOffset>0</wp:posOffset>
              </wp:positionH>
              <wp:positionV relativeFrom="paragraph">
                <wp:posOffset>0</wp:posOffset>
              </wp:positionV>
              <wp:extent cx="5715000" cy="114300"/>
              <wp:effectExtent l="0" t="0" r="0" b="0"/>
              <wp:wrapNone/>
              <wp:docPr id="12" name="Rectangle 1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F44CC7" id="Rectangle 12" o:spid="_x0000_s1026" alt="Title: image 2 - Description: Pink seperation line" style="position:absolute;margin-left:0;margin-top:0;width:450pt;height:9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" fillcolor="#e50071" stroked="f">
              <w10:wrap anchorx="margin"/>
            </v:rect>
          </w:pict>
        </mc:Fallback>
      </mc:AlternateContent>
    </w:r>
  </w:p>
  <w:sdt>
    <w:sdtPr>
      <w:id w:val="-2092313282"/>
      <w:docPartObj>
        <w:docPartGallery w:val="Page Numbers (Bottom of Page)"/>
        <w:docPartUnique/>
      </w:docPartObj>
    </w:sdtPr>
    <w:sdtEndPr>
      <w:rPr>
        <w:noProof/>
      </w:rPr>
    </w:sdtEndPr>
    <w:sdtContent>
      <w:p w14:paraId="7B23098E" w14:textId="119C2578" w:rsidR="00E06D70" w:rsidRDefault="00CC31EB" w:rsidP="00CC31EB">
        <w:pPr>
          <w:pStyle w:val="Footer"/>
          <w:jc w:val="right"/>
        </w:pPr>
        <w:r w:rsidRPr="00CC31EB">
          <w:t>rnib.org.uk</w:t>
        </w:r>
        <w:r>
          <w:tab/>
        </w:r>
        <w:r>
          <w:tab/>
        </w:r>
        <w:r w:rsidRPr="00CC31EB">
          <w:t xml:space="preserve"> </w:t>
        </w:r>
        <w:r w:rsidR="00BC6DE5">
          <w:fldChar w:fldCharType="begin"/>
        </w:r>
        <w:r w:rsidR="00BC6DE5">
          <w:instrText xml:space="preserve"> PAGE   \* MERGEFORMAT </w:instrText>
        </w:r>
        <w:r w:rsidR="00BC6DE5">
          <w:fldChar w:fldCharType="separate"/>
        </w:r>
        <w:r w:rsidR="00BC6DE5">
          <w:rPr>
            <w:noProof/>
          </w:rPr>
          <w:t>2</w:t>
        </w:r>
        <w:r w:rsidR="00BC6DE5">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2E695" w14:textId="29524CCC" w:rsidR="004A7F98" w:rsidRDefault="00E6144A">
    <w:pPr>
      <w:pStyle w:val="Footer"/>
    </w:pPr>
    <w:r>
      <w:rPr>
        <w:noProof/>
        <w:lang w:val="en-US"/>
      </w:rPr>
      <mc:AlternateContent>
        <mc:Choice Requires="wps">
          <w:drawing>
            <wp:anchor distT="0" distB="0" distL="114300" distR="114300" simplePos="0" relativeHeight="251658240" behindDoc="0" locked="0" layoutInCell="1" allowOverlap="1" wp14:anchorId="23FE5C70" wp14:editId="5558ED93">
              <wp:simplePos x="0" y="0"/>
              <wp:positionH relativeFrom="margin">
                <wp:align>left</wp:align>
              </wp:positionH>
              <wp:positionV relativeFrom="paragraph">
                <wp:posOffset>-196850</wp:posOffset>
              </wp:positionV>
              <wp:extent cx="5715000" cy="114300"/>
              <wp:effectExtent l="0" t="0" r="0" b="0"/>
              <wp:wrapNone/>
              <wp:docPr id="14" name="Rectangle 14"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D075C4" id="Rectangle 14" o:spid="_x0000_s1026" alt="Title: image 2 - Description: Pink seperation line" style="position:absolute;margin-left:0;margin-top:-15.5pt;width:450pt;height:9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" fillcolor="#e50071" stroked="f">
              <w10:wrap anchorx="margin"/>
            </v:rect>
          </w:pict>
        </mc:Fallback>
      </mc:AlternateContent>
    </w:r>
    <w:r w:rsidRPr="00E6144A">
      <w:t>rnib.org.uk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494AF" w14:textId="77777777" w:rsidR="000452B7" w:rsidRDefault="000452B7" w:rsidP="00E539B0">
      <w:r>
        <w:separator/>
      </w:r>
    </w:p>
  </w:footnote>
  <w:footnote w:type="continuationSeparator" w:id="0">
    <w:p w14:paraId="49BDA0D4" w14:textId="77777777" w:rsidR="000452B7" w:rsidRDefault="000452B7" w:rsidP="00E539B0">
      <w:r>
        <w:continuationSeparator/>
      </w:r>
    </w:p>
  </w:footnote>
  <w:footnote w:type="continuationNotice" w:id="1">
    <w:p w14:paraId="5FB41F66" w14:textId="77777777" w:rsidR="000452B7" w:rsidRDefault="00045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C1D6" w14:textId="70627D1C" w:rsidR="00F24A03" w:rsidRDefault="00F24A03" w:rsidP="00F24A0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52EE" w14:textId="580CDB9A" w:rsidR="004A7F98" w:rsidRDefault="007A7B4A">
    <w:pPr>
      <w:pStyle w:val="Header"/>
    </w:pPr>
    <w:r w:rsidRPr="000449EE">
      <w:rPr>
        <w:noProof/>
      </w:rPr>
      <w:drawing>
        <wp:anchor distT="0" distB="0" distL="114300" distR="114300" simplePos="0" relativeHeight="251658242" behindDoc="1" locked="1" layoutInCell="1" allowOverlap="0" wp14:anchorId="005189FA" wp14:editId="2BB1B851">
          <wp:simplePos x="0" y="0"/>
          <wp:positionH relativeFrom="margin">
            <wp:align>center</wp:align>
          </wp:positionH>
          <wp:positionV relativeFrom="topMargin">
            <wp:posOffset>309880</wp:posOffset>
          </wp:positionV>
          <wp:extent cx="1405255" cy="690245"/>
          <wp:effectExtent l="0" t="0" r="4445" b="0"/>
          <wp:wrapNone/>
          <wp:docPr id="10" name="Picture 10" descr="RNIB Logo&#10;&#10;On two lines reads: &quot;RNIB See differently&quot;  with a p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405255" cy="690245"/>
                  </a:xfrm>
                  <a:prstGeom prst="rect">
                    <a:avLst/>
                  </a:prstGeom>
                  <a:ln>
                    <a:noFill/>
                  </a:ln>
                  <a:effectLst/>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1D2DB6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0033E"/>
    <w:multiLevelType w:val="hybridMultilevel"/>
    <w:tmpl w:val="380A2332"/>
    <w:lvl w:ilvl="0" w:tplc="9AA88B06">
      <w:start w:val="1"/>
      <w:numFmt w:val="decimal"/>
      <w:lvlText w:val="%1."/>
      <w:lvlJc w:val="left"/>
      <w:pPr>
        <w:tabs>
          <w:tab w:val="num" w:pos="720"/>
        </w:tabs>
        <w:ind w:left="720" w:hanging="360"/>
      </w:pPr>
    </w:lvl>
    <w:lvl w:ilvl="1" w:tplc="CC38F75C" w:tentative="1">
      <w:start w:val="1"/>
      <w:numFmt w:val="decimal"/>
      <w:lvlText w:val="%2."/>
      <w:lvlJc w:val="left"/>
      <w:pPr>
        <w:tabs>
          <w:tab w:val="num" w:pos="1440"/>
        </w:tabs>
        <w:ind w:left="1440" w:hanging="360"/>
      </w:pPr>
    </w:lvl>
    <w:lvl w:ilvl="2" w:tplc="25605018" w:tentative="1">
      <w:start w:val="1"/>
      <w:numFmt w:val="decimal"/>
      <w:lvlText w:val="%3."/>
      <w:lvlJc w:val="left"/>
      <w:pPr>
        <w:tabs>
          <w:tab w:val="num" w:pos="2160"/>
        </w:tabs>
        <w:ind w:left="2160" w:hanging="360"/>
      </w:pPr>
    </w:lvl>
    <w:lvl w:ilvl="3" w:tplc="3CA63E04" w:tentative="1">
      <w:start w:val="1"/>
      <w:numFmt w:val="decimal"/>
      <w:lvlText w:val="%4."/>
      <w:lvlJc w:val="left"/>
      <w:pPr>
        <w:tabs>
          <w:tab w:val="num" w:pos="2880"/>
        </w:tabs>
        <w:ind w:left="2880" w:hanging="360"/>
      </w:pPr>
    </w:lvl>
    <w:lvl w:ilvl="4" w:tplc="79DC71A8" w:tentative="1">
      <w:start w:val="1"/>
      <w:numFmt w:val="decimal"/>
      <w:lvlText w:val="%5."/>
      <w:lvlJc w:val="left"/>
      <w:pPr>
        <w:tabs>
          <w:tab w:val="num" w:pos="3600"/>
        </w:tabs>
        <w:ind w:left="3600" w:hanging="360"/>
      </w:pPr>
    </w:lvl>
    <w:lvl w:ilvl="5" w:tplc="BE463CE0" w:tentative="1">
      <w:start w:val="1"/>
      <w:numFmt w:val="decimal"/>
      <w:lvlText w:val="%6."/>
      <w:lvlJc w:val="left"/>
      <w:pPr>
        <w:tabs>
          <w:tab w:val="num" w:pos="4320"/>
        </w:tabs>
        <w:ind w:left="4320" w:hanging="360"/>
      </w:pPr>
    </w:lvl>
    <w:lvl w:ilvl="6" w:tplc="D6D425A0" w:tentative="1">
      <w:start w:val="1"/>
      <w:numFmt w:val="decimal"/>
      <w:lvlText w:val="%7."/>
      <w:lvlJc w:val="left"/>
      <w:pPr>
        <w:tabs>
          <w:tab w:val="num" w:pos="5040"/>
        </w:tabs>
        <w:ind w:left="5040" w:hanging="360"/>
      </w:pPr>
    </w:lvl>
    <w:lvl w:ilvl="7" w:tplc="DA162606" w:tentative="1">
      <w:start w:val="1"/>
      <w:numFmt w:val="decimal"/>
      <w:lvlText w:val="%8."/>
      <w:lvlJc w:val="left"/>
      <w:pPr>
        <w:tabs>
          <w:tab w:val="num" w:pos="5760"/>
        </w:tabs>
        <w:ind w:left="5760" w:hanging="360"/>
      </w:pPr>
    </w:lvl>
    <w:lvl w:ilvl="8" w:tplc="FDEAAB64" w:tentative="1">
      <w:start w:val="1"/>
      <w:numFmt w:val="decimal"/>
      <w:lvlText w:val="%9."/>
      <w:lvlJc w:val="left"/>
      <w:pPr>
        <w:tabs>
          <w:tab w:val="num" w:pos="6480"/>
        </w:tabs>
        <w:ind w:left="6480" w:hanging="36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3265C8"/>
    <w:multiLevelType w:val="hybridMultilevel"/>
    <w:tmpl w:val="02248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B67280"/>
    <w:multiLevelType w:val="hybridMultilevel"/>
    <w:tmpl w:val="FB32728A"/>
    <w:lvl w:ilvl="0" w:tplc="DBAE4CD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EC0323"/>
    <w:multiLevelType w:val="hybridMultilevel"/>
    <w:tmpl w:val="0F185762"/>
    <w:lvl w:ilvl="0" w:tplc="BA16809E">
      <w:start w:val="1"/>
      <w:numFmt w:val="bullet"/>
      <w:lvlText w:val="•"/>
      <w:lvlJc w:val="left"/>
      <w:pPr>
        <w:tabs>
          <w:tab w:val="num" w:pos="720"/>
        </w:tabs>
        <w:ind w:left="720" w:hanging="360"/>
      </w:pPr>
      <w:rPr>
        <w:rFonts w:ascii="Arial" w:hAnsi="Arial" w:hint="default"/>
      </w:rPr>
    </w:lvl>
    <w:lvl w:ilvl="1" w:tplc="CD1AE12E" w:tentative="1">
      <w:start w:val="1"/>
      <w:numFmt w:val="bullet"/>
      <w:lvlText w:val="•"/>
      <w:lvlJc w:val="left"/>
      <w:pPr>
        <w:tabs>
          <w:tab w:val="num" w:pos="1440"/>
        </w:tabs>
        <w:ind w:left="1440" w:hanging="360"/>
      </w:pPr>
      <w:rPr>
        <w:rFonts w:ascii="Arial" w:hAnsi="Arial" w:hint="default"/>
      </w:rPr>
    </w:lvl>
    <w:lvl w:ilvl="2" w:tplc="23643FB4" w:tentative="1">
      <w:start w:val="1"/>
      <w:numFmt w:val="bullet"/>
      <w:lvlText w:val="•"/>
      <w:lvlJc w:val="left"/>
      <w:pPr>
        <w:tabs>
          <w:tab w:val="num" w:pos="2160"/>
        </w:tabs>
        <w:ind w:left="2160" w:hanging="360"/>
      </w:pPr>
      <w:rPr>
        <w:rFonts w:ascii="Arial" w:hAnsi="Arial" w:hint="default"/>
      </w:rPr>
    </w:lvl>
    <w:lvl w:ilvl="3" w:tplc="3A4E22B4" w:tentative="1">
      <w:start w:val="1"/>
      <w:numFmt w:val="bullet"/>
      <w:lvlText w:val="•"/>
      <w:lvlJc w:val="left"/>
      <w:pPr>
        <w:tabs>
          <w:tab w:val="num" w:pos="2880"/>
        </w:tabs>
        <w:ind w:left="2880" w:hanging="360"/>
      </w:pPr>
      <w:rPr>
        <w:rFonts w:ascii="Arial" w:hAnsi="Arial" w:hint="default"/>
      </w:rPr>
    </w:lvl>
    <w:lvl w:ilvl="4" w:tplc="B8A8BB06" w:tentative="1">
      <w:start w:val="1"/>
      <w:numFmt w:val="bullet"/>
      <w:lvlText w:val="•"/>
      <w:lvlJc w:val="left"/>
      <w:pPr>
        <w:tabs>
          <w:tab w:val="num" w:pos="3600"/>
        </w:tabs>
        <w:ind w:left="3600" w:hanging="360"/>
      </w:pPr>
      <w:rPr>
        <w:rFonts w:ascii="Arial" w:hAnsi="Arial" w:hint="default"/>
      </w:rPr>
    </w:lvl>
    <w:lvl w:ilvl="5" w:tplc="6D40CF1C" w:tentative="1">
      <w:start w:val="1"/>
      <w:numFmt w:val="bullet"/>
      <w:lvlText w:val="•"/>
      <w:lvlJc w:val="left"/>
      <w:pPr>
        <w:tabs>
          <w:tab w:val="num" w:pos="4320"/>
        </w:tabs>
        <w:ind w:left="4320" w:hanging="360"/>
      </w:pPr>
      <w:rPr>
        <w:rFonts w:ascii="Arial" w:hAnsi="Arial" w:hint="default"/>
      </w:rPr>
    </w:lvl>
    <w:lvl w:ilvl="6" w:tplc="06AC56BE" w:tentative="1">
      <w:start w:val="1"/>
      <w:numFmt w:val="bullet"/>
      <w:lvlText w:val="•"/>
      <w:lvlJc w:val="left"/>
      <w:pPr>
        <w:tabs>
          <w:tab w:val="num" w:pos="5040"/>
        </w:tabs>
        <w:ind w:left="5040" w:hanging="360"/>
      </w:pPr>
      <w:rPr>
        <w:rFonts w:ascii="Arial" w:hAnsi="Arial" w:hint="default"/>
      </w:rPr>
    </w:lvl>
    <w:lvl w:ilvl="7" w:tplc="4C027744" w:tentative="1">
      <w:start w:val="1"/>
      <w:numFmt w:val="bullet"/>
      <w:lvlText w:val="•"/>
      <w:lvlJc w:val="left"/>
      <w:pPr>
        <w:tabs>
          <w:tab w:val="num" w:pos="5760"/>
        </w:tabs>
        <w:ind w:left="5760" w:hanging="360"/>
      </w:pPr>
      <w:rPr>
        <w:rFonts w:ascii="Arial" w:hAnsi="Arial" w:hint="default"/>
      </w:rPr>
    </w:lvl>
    <w:lvl w:ilvl="8" w:tplc="F1388B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BF2CDD"/>
    <w:multiLevelType w:val="hybridMultilevel"/>
    <w:tmpl w:val="C3EE0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919F6"/>
    <w:multiLevelType w:val="hybridMultilevel"/>
    <w:tmpl w:val="61D6AAA0"/>
    <w:lvl w:ilvl="0" w:tplc="389C27A2">
      <w:start w:val="1"/>
      <w:numFmt w:val="bullet"/>
      <w:lvlText w:val="•"/>
      <w:lvlJc w:val="left"/>
      <w:pPr>
        <w:tabs>
          <w:tab w:val="num" w:pos="720"/>
        </w:tabs>
        <w:ind w:left="720" w:hanging="360"/>
      </w:pPr>
      <w:rPr>
        <w:rFonts w:ascii="Arial" w:hAnsi="Arial" w:hint="default"/>
      </w:rPr>
    </w:lvl>
    <w:lvl w:ilvl="1" w:tplc="D55CBA76" w:tentative="1">
      <w:start w:val="1"/>
      <w:numFmt w:val="bullet"/>
      <w:lvlText w:val="•"/>
      <w:lvlJc w:val="left"/>
      <w:pPr>
        <w:tabs>
          <w:tab w:val="num" w:pos="1440"/>
        </w:tabs>
        <w:ind w:left="1440" w:hanging="360"/>
      </w:pPr>
      <w:rPr>
        <w:rFonts w:ascii="Arial" w:hAnsi="Arial" w:hint="default"/>
      </w:rPr>
    </w:lvl>
    <w:lvl w:ilvl="2" w:tplc="F21483E2" w:tentative="1">
      <w:start w:val="1"/>
      <w:numFmt w:val="bullet"/>
      <w:lvlText w:val="•"/>
      <w:lvlJc w:val="left"/>
      <w:pPr>
        <w:tabs>
          <w:tab w:val="num" w:pos="2160"/>
        </w:tabs>
        <w:ind w:left="2160" w:hanging="360"/>
      </w:pPr>
      <w:rPr>
        <w:rFonts w:ascii="Arial" w:hAnsi="Arial" w:hint="default"/>
      </w:rPr>
    </w:lvl>
    <w:lvl w:ilvl="3" w:tplc="141CD07E" w:tentative="1">
      <w:start w:val="1"/>
      <w:numFmt w:val="bullet"/>
      <w:lvlText w:val="•"/>
      <w:lvlJc w:val="left"/>
      <w:pPr>
        <w:tabs>
          <w:tab w:val="num" w:pos="2880"/>
        </w:tabs>
        <w:ind w:left="2880" w:hanging="360"/>
      </w:pPr>
      <w:rPr>
        <w:rFonts w:ascii="Arial" w:hAnsi="Arial" w:hint="default"/>
      </w:rPr>
    </w:lvl>
    <w:lvl w:ilvl="4" w:tplc="FEC8ED14" w:tentative="1">
      <w:start w:val="1"/>
      <w:numFmt w:val="bullet"/>
      <w:lvlText w:val="•"/>
      <w:lvlJc w:val="left"/>
      <w:pPr>
        <w:tabs>
          <w:tab w:val="num" w:pos="3600"/>
        </w:tabs>
        <w:ind w:left="3600" w:hanging="360"/>
      </w:pPr>
      <w:rPr>
        <w:rFonts w:ascii="Arial" w:hAnsi="Arial" w:hint="default"/>
      </w:rPr>
    </w:lvl>
    <w:lvl w:ilvl="5" w:tplc="CF9298F6" w:tentative="1">
      <w:start w:val="1"/>
      <w:numFmt w:val="bullet"/>
      <w:lvlText w:val="•"/>
      <w:lvlJc w:val="left"/>
      <w:pPr>
        <w:tabs>
          <w:tab w:val="num" w:pos="4320"/>
        </w:tabs>
        <w:ind w:left="4320" w:hanging="360"/>
      </w:pPr>
      <w:rPr>
        <w:rFonts w:ascii="Arial" w:hAnsi="Arial" w:hint="default"/>
      </w:rPr>
    </w:lvl>
    <w:lvl w:ilvl="6" w:tplc="8B1AC9B2" w:tentative="1">
      <w:start w:val="1"/>
      <w:numFmt w:val="bullet"/>
      <w:lvlText w:val="•"/>
      <w:lvlJc w:val="left"/>
      <w:pPr>
        <w:tabs>
          <w:tab w:val="num" w:pos="5040"/>
        </w:tabs>
        <w:ind w:left="5040" w:hanging="360"/>
      </w:pPr>
      <w:rPr>
        <w:rFonts w:ascii="Arial" w:hAnsi="Arial" w:hint="default"/>
      </w:rPr>
    </w:lvl>
    <w:lvl w:ilvl="7" w:tplc="304AD7CE" w:tentative="1">
      <w:start w:val="1"/>
      <w:numFmt w:val="bullet"/>
      <w:lvlText w:val="•"/>
      <w:lvlJc w:val="left"/>
      <w:pPr>
        <w:tabs>
          <w:tab w:val="num" w:pos="5760"/>
        </w:tabs>
        <w:ind w:left="5760" w:hanging="360"/>
      </w:pPr>
      <w:rPr>
        <w:rFonts w:ascii="Arial" w:hAnsi="Arial" w:hint="default"/>
      </w:rPr>
    </w:lvl>
    <w:lvl w:ilvl="8" w:tplc="7A580C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1E5907"/>
    <w:multiLevelType w:val="hybridMultilevel"/>
    <w:tmpl w:val="76145FC8"/>
    <w:lvl w:ilvl="0" w:tplc="64E8B754">
      <w:start w:val="2"/>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3E1473"/>
    <w:multiLevelType w:val="hybridMultilevel"/>
    <w:tmpl w:val="684A5D38"/>
    <w:lvl w:ilvl="0" w:tplc="982AFC6A">
      <w:start w:val="1"/>
      <w:numFmt w:val="bullet"/>
      <w:lvlText w:val="•"/>
      <w:lvlJc w:val="left"/>
      <w:pPr>
        <w:tabs>
          <w:tab w:val="num" w:pos="720"/>
        </w:tabs>
        <w:ind w:left="720" w:hanging="360"/>
      </w:pPr>
      <w:rPr>
        <w:rFonts w:ascii="Arial" w:hAnsi="Arial" w:hint="default"/>
      </w:rPr>
    </w:lvl>
    <w:lvl w:ilvl="1" w:tplc="2806B2C2" w:tentative="1">
      <w:start w:val="1"/>
      <w:numFmt w:val="bullet"/>
      <w:lvlText w:val="•"/>
      <w:lvlJc w:val="left"/>
      <w:pPr>
        <w:tabs>
          <w:tab w:val="num" w:pos="1440"/>
        </w:tabs>
        <w:ind w:left="1440" w:hanging="360"/>
      </w:pPr>
      <w:rPr>
        <w:rFonts w:ascii="Arial" w:hAnsi="Arial" w:hint="default"/>
      </w:rPr>
    </w:lvl>
    <w:lvl w:ilvl="2" w:tplc="749AB482" w:tentative="1">
      <w:start w:val="1"/>
      <w:numFmt w:val="bullet"/>
      <w:lvlText w:val="•"/>
      <w:lvlJc w:val="left"/>
      <w:pPr>
        <w:tabs>
          <w:tab w:val="num" w:pos="2160"/>
        </w:tabs>
        <w:ind w:left="2160" w:hanging="360"/>
      </w:pPr>
      <w:rPr>
        <w:rFonts w:ascii="Arial" w:hAnsi="Arial" w:hint="default"/>
      </w:rPr>
    </w:lvl>
    <w:lvl w:ilvl="3" w:tplc="81B44022" w:tentative="1">
      <w:start w:val="1"/>
      <w:numFmt w:val="bullet"/>
      <w:lvlText w:val="•"/>
      <w:lvlJc w:val="left"/>
      <w:pPr>
        <w:tabs>
          <w:tab w:val="num" w:pos="2880"/>
        </w:tabs>
        <w:ind w:left="2880" w:hanging="360"/>
      </w:pPr>
      <w:rPr>
        <w:rFonts w:ascii="Arial" w:hAnsi="Arial" w:hint="default"/>
      </w:rPr>
    </w:lvl>
    <w:lvl w:ilvl="4" w:tplc="A6EE8D2A" w:tentative="1">
      <w:start w:val="1"/>
      <w:numFmt w:val="bullet"/>
      <w:lvlText w:val="•"/>
      <w:lvlJc w:val="left"/>
      <w:pPr>
        <w:tabs>
          <w:tab w:val="num" w:pos="3600"/>
        </w:tabs>
        <w:ind w:left="3600" w:hanging="360"/>
      </w:pPr>
      <w:rPr>
        <w:rFonts w:ascii="Arial" w:hAnsi="Arial" w:hint="default"/>
      </w:rPr>
    </w:lvl>
    <w:lvl w:ilvl="5" w:tplc="E5CEAA4A" w:tentative="1">
      <w:start w:val="1"/>
      <w:numFmt w:val="bullet"/>
      <w:lvlText w:val="•"/>
      <w:lvlJc w:val="left"/>
      <w:pPr>
        <w:tabs>
          <w:tab w:val="num" w:pos="4320"/>
        </w:tabs>
        <w:ind w:left="4320" w:hanging="360"/>
      </w:pPr>
      <w:rPr>
        <w:rFonts w:ascii="Arial" w:hAnsi="Arial" w:hint="default"/>
      </w:rPr>
    </w:lvl>
    <w:lvl w:ilvl="6" w:tplc="7FC8AB32" w:tentative="1">
      <w:start w:val="1"/>
      <w:numFmt w:val="bullet"/>
      <w:lvlText w:val="•"/>
      <w:lvlJc w:val="left"/>
      <w:pPr>
        <w:tabs>
          <w:tab w:val="num" w:pos="5040"/>
        </w:tabs>
        <w:ind w:left="5040" w:hanging="360"/>
      </w:pPr>
      <w:rPr>
        <w:rFonts w:ascii="Arial" w:hAnsi="Arial" w:hint="default"/>
      </w:rPr>
    </w:lvl>
    <w:lvl w:ilvl="7" w:tplc="0778FF5C" w:tentative="1">
      <w:start w:val="1"/>
      <w:numFmt w:val="bullet"/>
      <w:lvlText w:val="•"/>
      <w:lvlJc w:val="left"/>
      <w:pPr>
        <w:tabs>
          <w:tab w:val="num" w:pos="5760"/>
        </w:tabs>
        <w:ind w:left="5760" w:hanging="360"/>
      </w:pPr>
      <w:rPr>
        <w:rFonts w:ascii="Arial" w:hAnsi="Arial" w:hint="default"/>
      </w:rPr>
    </w:lvl>
    <w:lvl w:ilvl="8" w:tplc="29BA49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A3409B"/>
    <w:multiLevelType w:val="hybridMultilevel"/>
    <w:tmpl w:val="8B2C95E6"/>
    <w:lvl w:ilvl="0" w:tplc="35324DDA">
      <w:start w:val="1"/>
      <w:numFmt w:val="bullet"/>
      <w:lvlText w:val="•"/>
      <w:lvlJc w:val="left"/>
      <w:pPr>
        <w:tabs>
          <w:tab w:val="num" w:pos="720"/>
        </w:tabs>
        <w:ind w:left="720" w:hanging="360"/>
      </w:pPr>
      <w:rPr>
        <w:rFonts w:ascii="Arial" w:hAnsi="Arial" w:hint="default"/>
      </w:rPr>
    </w:lvl>
    <w:lvl w:ilvl="1" w:tplc="34F02F0C" w:tentative="1">
      <w:start w:val="1"/>
      <w:numFmt w:val="bullet"/>
      <w:lvlText w:val="•"/>
      <w:lvlJc w:val="left"/>
      <w:pPr>
        <w:tabs>
          <w:tab w:val="num" w:pos="1440"/>
        </w:tabs>
        <w:ind w:left="1440" w:hanging="360"/>
      </w:pPr>
      <w:rPr>
        <w:rFonts w:ascii="Arial" w:hAnsi="Arial" w:hint="default"/>
      </w:rPr>
    </w:lvl>
    <w:lvl w:ilvl="2" w:tplc="5E020BC4" w:tentative="1">
      <w:start w:val="1"/>
      <w:numFmt w:val="bullet"/>
      <w:lvlText w:val="•"/>
      <w:lvlJc w:val="left"/>
      <w:pPr>
        <w:tabs>
          <w:tab w:val="num" w:pos="2160"/>
        </w:tabs>
        <w:ind w:left="2160" w:hanging="360"/>
      </w:pPr>
      <w:rPr>
        <w:rFonts w:ascii="Arial" w:hAnsi="Arial" w:hint="default"/>
      </w:rPr>
    </w:lvl>
    <w:lvl w:ilvl="3" w:tplc="BE16D81E" w:tentative="1">
      <w:start w:val="1"/>
      <w:numFmt w:val="bullet"/>
      <w:lvlText w:val="•"/>
      <w:lvlJc w:val="left"/>
      <w:pPr>
        <w:tabs>
          <w:tab w:val="num" w:pos="2880"/>
        </w:tabs>
        <w:ind w:left="2880" w:hanging="360"/>
      </w:pPr>
      <w:rPr>
        <w:rFonts w:ascii="Arial" w:hAnsi="Arial" w:hint="default"/>
      </w:rPr>
    </w:lvl>
    <w:lvl w:ilvl="4" w:tplc="AE9E88E2" w:tentative="1">
      <w:start w:val="1"/>
      <w:numFmt w:val="bullet"/>
      <w:lvlText w:val="•"/>
      <w:lvlJc w:val="left"/>
      <w:pPr>
        <w:tabs>
          <w:tab w:val="num" w:pos="3600"/>
        </w:tabs>
        <w:ind w:left="3600" w:hanging="360"/>
      </w:pPr>
      <w:rPr>
        <w:rFonts w:ascii="Arial" w:hAnsi="Arial" w:hint="default"/>
      </w:rPr>
    </w:lvl>
    <w:lvl w:ilvl="5" w:tplc="E53CD6CE" w:tentative="1">
      <w:start w:val="1"/>
      <w:numFmt w:val="bullet"/>
      <w:lvlText w:val="•"/>
      <w:lvlJc w:val="left"/>
      <w:pPr>
        <w:tabs>
          <w:tab w:val="num" w:pos="4320"/>
        </w:tabs>
        <w:ind w:left="4320" w:hanging="360"/>
      </w:pPr>
      <w:rPr>
        <w:rFonts w:ascii="Arial" w:hAnsi="Arial" w:hint="default"/>
      </w:rPr>
    </w:lvl>
    <w:lvl w:ilvl="6" w:tplc="2ABAAE16" w:tentative="1">
      <w:start w:val="1"/>
      <w:numFmt w:val="bullet"/>
      <w:lvlText w:val="•"/>
      <w:lvlJc w:val="left"/>
      <w:pPr>
        <w:tabs>
          <w:tab w:val="num" w:pos="5040"/>
        </w:tabs>
        <w:ind w:left="5040" w:hanging="360"/>
      </w:pPr>
      <w:rPr>
        <w:rFonts w:ascii="Arial" w:hAnsi="Arial" w:hint="default"/>
      </w:rPr>
    </w:lvl>
    <w:lvl w:ilvl="7" w:tplc="376CAE26" w:tentative="1">
      <w:start w:val="1"/>
      <w:numFmt w:val="bullet"/>
      <w:lvlText w:val="•"/>
      <w:lvlJc w:val="left"/>
      <w:pPr>
        <w:tabs>
          <w:tab w:val="num" w:pos="5760"/>
        </w:tabs>
        <w:ind w:left="5760" w:hanging="360"/>
      </w:pPr>
      <w:rPr>
        <w:rFonts w:ascii="Arial" w:hAnsi="Arial" w:hint="default"/>
      </w:rPr>
    </w:lvl>
    <w:lvl w:ilvl="8" w:tplc="54D01C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E9D7EC8"/>
    <w:multiLevelType w:val="hybridMultilevel"/>
    <w:tmpl w:val="80104A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1338AC"/>
    <w:multiLevelType w:val="hybridMultilevel"/>
    <w:tmpl w:val="D2DE4FCE"/>
    <w:lvl w:ilvl="0" w:tplc="EADA36AA">
      <w:start w:val="1"/>
      <w:numFmt w:val="bullet"/>
      <w:lvlText w:val="•"/>
      <w:lvlJc w:val="left"/>
      <w:pPr>
        <w:tabs>
          <w:tab w:val="num" w:pos="720"/>
        </w:tabs>
        <w:ind w:left="720" w:hanging="360"/>
      </w:pPr>
      <w:rPr>
        <w:rFonts w:ascii="Arial" w:hAnsi="Arial" w:hint="default"/>
      </w:rPr>
    </w:lvl>
    <w:lvl w:ilvl="1" w:tplc="A5428210" w:tentative="1">
      <w:start w:val="1"/>
      <w:numFmt w:val="bullet"/>
      <w:lvlText w:val="•"/>
      <w:lvlJc w:val="left"/>
      <w:pPr>
        <w:tabs>
          <w:tab w:val="num" w:pos="1440"/>
        </w:tabs>
        <w:ind w:left="1440" w:hanging="360"/>
      </w:pPr>
      <w:rPr>
        <w:rFonts w:ascii="Arial" w:hAnsi="Arial" w:hint="default"/>
      </w:rPr>
    </w:lvl>
    <w:lvl w:ilvl="2" w:tplc="0DA84842" w:tentative="1">
      <w:start w:val="1"/>
      <w:numFmt w:val="bullet"/>
      <w:lvlText w:val="•"/>
      <w:lvlJc w:val="left"/>
      <w:pPr>
        <w:tabs>
          <w:tab w:val="num" w:pos="2160"/>
        </w:tabs>
        <w:ind w:left="2160" w:hanging="360"/>
      </w:pPr>
      <w:rPr>
        <w:rFonts w:ascii="Arial" w:hAnsi="Arial" w:hint="default"/>
      </w:rPr>
    </w:lvl>
    <w:lvl w:ilvl="3" w:tplc="86A05328" w:tentative="1">
      <w:start w:val="1"/>
      <w:numFmt w:val="bullet"/>
      <w:lvlText w:val="•"/>
      <w:lvlJc w:val="left"/>
      <w:pPr>
        <w:tabs>
          <w:tab w:val="num" w:pos="2880"/>
        </w:tabs>
        <w:ind w:left="2880" w:hanging="360"/>
      </w:pPr>
      <w:rPr>
        <w:rFonts w:ascii="Arial" w:hAnsi="Arial" w:hint="default"/>
      </w:rPr>
    </w:lvl>
    <w:lvl w:ilvl="4" w:tplc="AFFAA8E8" w:tentative="1">
      <w:start w:val="1"/>
      <w:numFmt w:val="bullet"/>
      <w:lvlText w:val="•"/>
      <w:lvlJc w:val="left"/>
      <w:pPr>
        <w:tabs>
          <w:tab w:val="num" w:pos="3600"/>
        </w:tabs>
        <w:ind w:left="3600" w:hanging="360"/>
      </w:pPr>
      <w:rPr>
        <w:rFonts w:ascii="Arial" w:hAnsi="Arial" w:hint="default"/>
      </w:rPr>
    </w:lvl>
    <w:lvl w:ilvl="5" w:tplc="5B0A16B2" w:tentative="1">
      <w:start w:val="1"/>
      <w:numFmt w:val="bullet"/>
      <w:lvlText w:val="•"/>
      <w:lvlJc w:val="left"/>
      <w:pPr>
        <w:tabs>
          <w:tab w:val="num" w:pos="4320"/>
        </w:tabs>
        <w:ind w:left="4320" w:hanging="360"/>
      </w:pPr>
      <w:rPr>
        <w:rFonts w:ascii="Arial" w:hAnsi="Arial" w:hint="default"/>
      </w:rPr>
    </w:lvl>
    <w:lvl w:ilvl="6" w:tplc="147E67F2" w:tentative="1">
      <w:start w:val="1"/>
      <w:numFmt w:val="bullet"/>
      <w:lvlText w:val="•"/>
      <w:lvlJc w:val="left"/>
      <w:pPr>
        <w:tabs>
          <w:tab w:val="num" w:pos="5040"/>
        </w:tabs>
        <w:ind w:left="5040" w:hanging="360"/>
      </w:pPr>
      <w:rPr>
        <w:rFonts w:ascii="Arial" w:hAnsi="Arial" w:hint="default"/>
      </w:rPr>
    </w:lvl>
    <w:lvl w:ilvl="7" w:tplc="2092DC5E" w:tentative="1">
      <w:start w:val="1"/>
      <w:numFmt w:val="bullet"/>
      <w:lvlText w:val="•"/>
      <w:lvlJc w:val="left"/>
      <w:pPr>
        <w:tabs>
          <w:tab w:val="num" w:pos="5760"/>
        </w:tabs>
        <w:ind w:left="5760" w:hanging="360"/>
      </w:pPr>
      <w:rPr>
        <w:rFonts w:ascii="Arial" w:hAnsi="Arial" w:hint="default"/>
      </w:rPr>
    </w:lvl>
    <w:lvl w:ilvl="8" w:tplc="AC525C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AA41D7"/>
    <w:multiLevelType w:val="hybridMultilevel"/>
    <w:tmpl w:val="3102757A"/>
    <w:lvl w:ilvl="0" w:tplc="2C52B7D4">
      <w:start w:val="1"/>
      <w:numFmt w:val="bullet"/>
      <w:lvlText w:val="•"/>
      <w:lvlJc w:val="left"/>
      <w:pPr>
        <w:tabs>
          <w:tab w:val="num" w:pos="720"/>
        </w:tabs>
        <w:ind w:left="720" w:hanging="360"/>
      </w:pPr>
      <w:rPr>
        <w:rFonts w:ascii="Arial" w:hAnsi="Arial" w:hint="default"/>
      </w:rPr>
    </w:lvl>
    <w:lvl w:ilvl="1" w:tplc="DD405FBE" w:tentative="1">
      <w:start w:val="1"/>
      <w:numFmt w:val="bullet"/>
      <w:lvlText w:val="•"/>
      <w:lvlJc w:val="left"/>
      <w:pPr>
        <w:tabs>
          <w:tab w:val="num" w:pos="1440"/>
        </w:tabs>
        <w:ind w:left="1440" w:hanging="360"/>
      </w:pPr>
      <w:rPr>
        <w:rFonts w:ascii="Arial" w:hAnsi="Arial" w:hint="default"/>
      </w:rPr>
    </w:lvl>
    <w:lvl w:ilvl="2" w:tplc="8FECC09C" w:tentative="1">
      <w:start w:val="1"/>
      <w:numFmt w:val="bullet"/>
      <w:lvlText w:val="•"/>
      <w:lvlJc w:val="left"/>
      <w:pPr>
        <w:tabs>
          <w:tab w:val="num" w:pos="2160"/>
        </w:tabs>
        <w:ind w:left="2160" w:hanging="360"/>
      </w:pPr>
      <w:rPr>
        <w:rFonts w:ascii="Arial" w:hAnsi="Arial" w:hint="default"/>
      </w:rPr>
    </w:lvl>
    <w:lvl w:ilvl="3" w:tplc="91560E14" w:tentative="1">
      <w:start w:val="1"/>
      <w:numFmt w:val="bullet"/>
      <w:lvlText w:val="•"/>
      <w:lvlJc w:val="left"/>
      <w:pPr>
        <w:tabs>
          <w:tab w:val="num" w:pos="2880"/>
        </w:tabs>
        <w:ind w:left="2880" w:hanging="360"/>
      </w:pPr>
      <w:rPr>
        <w:rFonts w:ascii="Arial" w:hAnsi="Arial" w:hint="default"/>
      </w:rPr>
    </w:lvl>
    <w:lvl w:ilvl="4" w:tplc="6CFC7A1E" w:tentative="1">
      <w:start w:val="1"/>
      <w:numFmt w:val="bullet"/>
      <w:lvlText w:val="•"/>
      <w:lvlJc w:val="left"/>
      <w:pPr>
        <w:tabs>
          <w:tab w:val="num" w:pos="3600"/>
        </w:tabs>
        <w:ind w:left="3600" w:hanging="360"/>
      </w:pPr>
      <w:rPr>
        <w:rFonts w:ascii="Arial" w:hAnsi="Arial" w:hint="default"/>
      </w:rPr>
    </w:lvl>
    <w:lvl w:ilvl="5" w:tplc="6FB25CDE" w:tentative="1">
      <w:start w:val="1"/>
      <w:numFmt w:val="bullet"/>
      <w:lvlText w:val="•"/>
      <w:lvlJc w:val="left"/>
      <w:pPr>
        <w:tabs>
          <w:tab w:val="num" w:pos="4320"/>
        </w:tabs>
        <w:ind w:left="4320" w:hanging="360"/>
      </w:pPr>
      <w:rPr>
        <w:rFonts w:ascii="Arial" w:hAnsi="Arial" w:hint="default"/>
      </w:rPr>
    </w:lvl>
    <w:lvl w:ilvl="6" w:tplc="1A267E58" w:tentative="1">
      <w:start w:val="1"/>
      <w:numFmt w:val="bullet"/>
      <w:lvlText w:val="•"/>
      <w:lvlJc w:val="left"/>
      <w:pPr>
        <w:tabs>
          <w:tab w:val="num" w:pos="5040"/>
        </w:tabs>
        <w:ind w:left="5040" w:hanging="360"/>
      </w:pPr>
      <w:rPr>
        <w:rFonts w:ascii="Arial" w:hAnsi="Arial" w:hint="default"/>
      </w:rPr>
    </w:lvl>
    <w:lvl w:ilvl="7" w:tplc="89A8689A" w:tentative="1">
      <w:start w:val="1"/>
      <w:numFmt w:val="bullet"/>
      <w:lvlText w:val="•"/>
      <w:lvlJc w:val="left"/>
      <w:pPr>
        <w:tabs>
          <w:tab w:val="num" w:pos="5760"/>
        </w:tabs>
        <w:ind w:left="5760" w:hanging="360"/>
      </w:pPr>
      <w:rPr>
        <w:rFonts w:ascii="Arial" w:hAnsi="Arial" w:hint="default"/>
      </w:rPr>
    </w:lvl>
    <w:lvl w:ilvl="8" w:tplc="5C0CC7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15801C0"/>
    <w:multiLevelType w:val="hybridMultilevel"/>
    <w:tmpl w:val="ED7C2B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4"/>
  </w:num>
  <w:num w:numId="5">
    <w:abstractNumId w:val="19"/>
  </w:num>
  <w:num w:numId="6">
    <w:abstractNumId w:val="16"/>
  </w:num>
  <w:num w:numId="7">
    <w:abstractNumId w:val="2"/>
  </w:num>
  <w:num w:numId="8">
    <w:abstractNumId w:val="3"/>
  </w:num>
  <w:num w:numId="9">
    <w:abstractNumId w:val="18"/>
  </w:num>
  <w:num w:numId="10">
    <w:abstractNumId w:val="12"/>
  </w:num>
  <w:num w:numId="11">
    <w:abstractNumId w:val="11"/>
  </w:num>
  <w:num w:numId="12">
    <w:abstractNumId w:val="8"/>
  </w:num>
  <w:num w:numId="13">
    <w:abstractNumId w:val="14"/>
  </w:num>
  <w:num w:numId="14">
    <w:abstractNumId w:val="15"/>
  </w:num>
  <w:num w:numId="15">
    <w:abstractNumId w:val="17"/>
  </w:num>
  <w:num w:numId="16">
    <w:abstractNumId w:val="9"/>
  </w:num>
  <w:num w:numId="17">
    <w:abstractNumId w:val="7"/>
  </w:num>
  <w:num w:numId="18">
    <w:abstractNumId w:val="6"/>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A0"/>
    <w:rsid w:val="0000021F"/>
    <w:rsid w:val="000015C8"/>
    <w:rsid w:val="00007506"/>
    <w:rsid w:val="0001116C"/>
    <w:rsid w:val="0001208F"/>
    <w:rsid w:val="00012BDE"/>
    <w:rsid w:val="00014C71"/>
    <w:rsid w:val="00014E0C"/>
    <w:rsid w:val="00022794"/>
    <w:rsid w:val="00022E5E"/>
    <w:rsid w:val="00026AE6"/>
    <w:rsid w:val="000452B7"/>
    <w:rsid w:val="00046977"/>
    <w:rsid w:val="00046E5F"/>
    <w:rsid w:val="000605FC"/>
    <w:rsid w:val="0006620F"/>
    <w:rsid w:val="000676EF"/>
    <w:rsid w:val="00086DDC"/>
    <w:rsid w:val="00087FF4"/>
    <w:rsid w:val="00092244"/>
    <w:rsid w:val="00092F6E"/>
    <w:rsid w:val="00096032"/>
    <w:rsid w:val="000A5301"/>
    <w:rsid w:val="000B1857"/>
    <w:rsid w:val="000B2E26"/>
    <w:rsid w:val="000B4FE8"/>
    <w:rsid w:val="000B5BCF"/>
    <w:rsid w:val="000B671C"/>
    <w:rsid w:val="000C3200"/>
    <w:rsid w:val="000D1F59"/>
    <w:rsid w:val="000F3DCA"/>
    <w:rsid w:val="00103FEB"/>
    <w:rsid w:val="00105069"/>
    <w:rsid w:val="00107EF9"/>
    <w:rsid w:val="00110AA1"/>
    <w:rsid w:val="00110E75"/>
    <w:rsid w:val="00110FCB"/>
    <w:rsid w:val="00124B00"/>
    <w:rsid w:val="00126C27"/>
    <w:rsid w:val="00135542"/>
    <w:rsid w:val="00135776"/>
    <w:rsid w:val="00143CDF"/>
    <w:rsid w:val="00147D8B"/>
    <w:rsid w:val="00150BAF"/>
    <w:rsid w:val="00154149"/>
    <w:rsid w:val="001613D6"/>
    <w:rsid w:val="001627AF"/>
    <w:rsid w:val="00166CBA"/>
    <w:rsid w:val="00185809"/>
    <w:rsid w:val="001924C0"/>
    <w:rsid w:val="001A1509"/>
    <w:rsid w:val="001A1C55"/>
    <w:rsid w:val="001A67EE"/>
    <w:rsid w:val="001B1467"/>
    <w:rsid w:val="001B41ED"/>
    <w:rsid w:val="001B45F5"/>
    <w:rsid w:val="001C5204"/>
    <w:rsid w:val="001C58C5"/>
    <w:rsid w:val="001C7F5E"/>
    <w:rsid w:val="001D5A85"/>
    <w:rsid w:val="001D731D"/>
    <w:rsid w:val="001E4A15"/>
    <w:rsid w:val="001E55BA"/>
    <w:rsid w:val="001E5FC5"/>
    <w:rsid w:val="001F200E"/>
    <w:rsid w:val="001F67A5"/>
    <w:rsid w:val="00200E1B"/>
    <w:rsid w:val="002154CB"/>
    <w:rsid w:val="00233D47"/>
    <w:rsid w:val="00234679"/>
    <w:rsid w:val="00241827"/>
    <w:rsid w:val="00262D53"/>
    <w:rsid w:val="00262F97"/>
    <w:rsid w:val="00265DF9"/>
    <w:rsid w:val="00277B08"/>
    <w:rsid w:val="00287B33"/>
    <w:rsid w:val="00290AA0"/>
    <w:rsid w:val="0029198B"/>
    <w:rsid w:val="002A1361"/>
    <w:rsid w:val="002A71D0"/>
    <w:rsid w:val="002C04C0"/>
    <w:rsid w:val="002C7406"/>
    <w:rsid w:val="002D76C0"/>
    <w:rsid w:val="002E3956"/>
    <w:rsid w:val="002E3CB1"/>
    <w:rsid w:val="002E7DFC"/>
    <w:rsid w:val="002F3FF7"/>
    <w:rsid w:val="0030349A"/>
    <w:rsid w:val="003049F5"/>
    <w:rsid w:val="003257B2"/>
    <w:rsid w:val="00332D15"/>
    <w:rsid w:val="003335BC"/>
    <w:rsid w:val="003346F6"/>
    <w:rsid w:val="00335A5B"/>
    <w:rsid w:val="00353097"/>
    <w:rsid w:val="0035518E"/>
    <w:rsid w:val="00360641"/>
    <w:rsid w:val="0036223B"/>
    <w:rsid w:val="00362A6D"/>
    <w:rsid w:val="00363EA7"/>
    <w:rsid w:val="00365078"/>
    <w:rsid w:val="00367A4A"/>
    <w:rsid w:val="003737A7"/>
    <w:rsid w:val="003743D8"/>
    <w:rsid w:val="003813C7"/>
    <w:rsid w:val="003817AC"/>
    <w:rsid w:val="003827E2"/>
    <w:rsid w:val="003927FC"/>
    <w:rsid w:val="003929EF"/>
    <w:rsid w:val="003945B0"/>
    <w:rsid w:val="00397A44"/>
    <w:rsid w:val="003A07A7"/>
    <w:rsid w:val="003A1DB8"/>
    <w:rsid w:val="003A4AAE"/>
    <w:rsid w:val="003A5025"/>
    <w:rsid w:val="003A5B3E"/>
    <w:rsid w:val="003A60E4"/>
    <w:rsid w:val="003B1084"/>
    <w:rsid w:val="003B23C8"/>
    <w:rsid w:val="003B32A2"/>
    <w:rsid w:val="003B6AC9"/>
    <w:rsid w:val="003D3855"/>
    <w:rsid w:val="003D715A"/>
    <w:rsid w:val="003E240B"/>
    <w:rsid w:val="003F1157"/>
    <w:rsid w:val="003F2531"/>
    <w:rsid w:val="003F48C7"/>
    <w:rsid w:val="004140E3"/>
    <w:rsid w:val="00417696"/>
    <w:rsid w:val="004222ED"/>
    <w:rsid w:val="0043059F"/>
    <w:rsid w:val="0043365A"/>
    <w:rsid w:val="00436E53"/>
    <w:rsid w:val="0043795E"/>
    <w:rsid w:val="00440A8C"/>
    <w:rsid w:val="00446321"/>
    <w:rsid w:val="004545AF"/>
    <w:rsid w:val="00470225"/>
    <w:rsid w:val="00475A40"/>
    <w:rsid w:val="00484040"/>
    <w:rsid w:val="00486CA4"/>
    <w:rsid w:val="004877E6"/>
    <w:rsid w:val="00491708"/>
    <w:rsid w:val="0049543B"/>
    <w:rsid w:val="0049648A"/>
    <w:rsid w:val="0049690A"/>
    <w:rsid w:val="004A7F98"/>
    <w:rsid w:val="004D2813"/>
    <w:rsid w:val="004D34B9"/>
    <w:rsid w:val="004E0996"/>
    <w:rsid w:val="004F3A2C"/>
    <w:rsid w:val="004F7CA8"/>
    <w:rsid w:val="0050125C"/>
    <w:rsid w:val="0050331D"/>
    <w:rsid w:val="00505178"/>
    <w:rsid w:val="005131D6"/>
    <w:rsid w:val="00514606"/>
    <w:rsid w:val="005176CD"/>
    <w:rsid w:val="00517E86"/>
    <w:rsid w:val="0052476C"/>
    <w:rsid w:val="00525DFC"/>
    <w:rsid w:val="005541FC"/>
    <w:rsid w:val="00557046"/>
    <w:rsid w:val="005665FD"/>
    <w:rsid w:val="00567170"/>
    <w:rsid w:val="005706EE"/>
    <w:rsid w:val="00577E9D"/>
    <w:rsid w:val="00580722"/>
    <w:rsid w:val="00587203"/>
    <w:rsid w:val="005A325D"/>
    <w:rsid w:val="005B0CC2"/>
    <w:rsid w:val="005B28B9"/>
    <w:rsid w:val="005C2378"/>
    <w:rsid w:val="005C6BC9"/>
    <w:rsid w:val="005D09D9"/>
    <w:rsid w:val="005D3A31"/>
    <w:rsid w:val="005D52F6"/>
    <w:rsid w:val="005D755E"/>
    <w:rsid w:val="005E3637"/>
    <w:rsid w:val="005E4F96"/>
    <w:rsid w:val="005F0C87"/>
    <w:rsid w:val="005F3C26"/>
    <w:rsid w:val="005F442B"/>
    <w:rsid w:val="005F72BC"/>
    <w:rsid w:val="00610F1E"/>
    <w:rsid w:val="00617685"/>
    <w:rsid w:val="006177C3"/>
    <w:rsid w:val="006178BF"/>
    <w:rsid w:val="00620C74"/>
    <w:rsid w:val="00634E68"/>
    <w:rsid w:val="00641EB7"/>
    <w:rsid w:val="00642A77"/>
    <w:rsid w:val="00652811"/>
    <w:rsid w:val="00653156"/>
    <w:rsid w:val="006604E2"/>
    <w:rsid w:val="00681982"/>
    <w:rsid w:val="00697070"/>
    <w:rsid w:val="006B3F7F"/>
    <w:rsid w:val="006B4233"/>
    <w:rsid w:val="006C1187"/>
    <w:rsid w:val="006C4B67"/>
    <w:rsid w:val="006D0415"/>
    <w:rsid w:val="006D5AD3"/>
    <w:rsid w:val="006E56E1"/>
    <w:rsid w:val="006F01CD"/>
    <w:rsid w:val="0070239D"/>
    <w:rsid w:val="00702F91"/>
    <w:rsid w:val="00705FF3"/>
    <w:rsid w:val="007134B6"/>
    <w:rsid w:val="00717B5F"/>
    <w:rsid w:val="00724669"/>
    <w:rsid w:val="007341DA"/>
    <w:rsid w:val="00742584"/>
    <w:rsid w:val="0075180B"/>
    <w:rsid w:val="00763BB8"/>
    <w:rsid w:val="00770972"/>
    <w:rsid w:val="00773A00"/>
    <w:rsid w:val="007761F8"/>
    <w:rsid w:val="00776AFB"/>
    <w:rsid w:val="007868C4"/>
    <w:rsid w:val="00790A3E"/>
    <w:rsid w:val="007A574B"/>
    <w:rsid w:val="007A6D62"/>
    <w:rsid w:val="007A7B4A"/>
    <w:rsid w:val="007B5F7B"/>
    <w:rsid w:val="007C0866"/>
    <w:rsid w:val="007C6463"/>
    <w:rsid w:val="007D0194"/>
    <w:rsid w:val="007D0A19"/>
    <w:rsid w:val="007D0CB5"/>
    <w:rsid w:val="007D2589"/>
    <w:rsid w:val="007E4CBA"/>
    <w:rsid w:val="007E53DA"/>
    <w:rsid w:val="0080099F"/>
    <w:rsid w:val="00804AC8"/>
    <w:rsid w:val="00815AC0"/>
    <w:rsid w:val="008229F9"/>
    <w:rsid w:val="00824901"/>
    <w:rsid w:val="00834479"/>
    <w:rsid w:val="008365C7"/>
    <w:rsid w:val="008370D1"/>
    <w:rsid w:val="008403A9"/>
    <w:rsid w:val="00840D15"/>
    <w:rsid w:val="008438E3"/>
    <w:rsid w:val="00851139"/>
    <w:rsid w:val="008601BC"/>
    <w:rsid w:val="00866D6F"/>
    <w:rsid w:val="00867538"/>
    <w:rsid w:val="008813DF"/>
    <w:rsid w:val="00893584"/>
    <w:rsid w:val="00895326"/>
    <w:rsid w:val="008A18B0"/>
    <w:rsid w:val="008A4CE7"/>
    <w:rsid w:val="008B548E"/>
    <w:rsid w:val="008C32AC"/>
    <w:rsid w:val="008C4C3D"/>
    <w:rsid w:val="008C7B72"/>
    <w:rsid w:val="008D1B31"/>
    <w:rsid w:val="008D31F7"/>
    <w:rsid w:val="008E0143"/>
    <w:rsid w:val="008E7955"/>
    <w:rsid w:val="008E7EAC"/>
    <w:rsid w:val="008F7167"/>
    <w:rsid w:val="00905AE0"/>
    <w:rsid w:val="009073FB"/>
    <w:rsid w:val="009143D8"/>
    <w:rsid w:val="009171A2"/>
    <w:rsid w:val="00922AED"/>
    <w:rsid w:val="00923A18"/>
    <w:rsid w:val="00935DE6"/>
    <w:rsid w:val="009548D0"/>
    <w:rsid w:val="00955B8C"/>
    <w:rsid w:val="009712DF"/>
    <w:rsid w:val="00974806"/>
    <w:rsid w:val="0098423C"/>
    <w:rsid w:val="009A327D"/>
    <w:rsid w:val="009C2E94"/>
    <w:rsid w:val="009D2632"/>
    <w:rsid w:val="009E3384"/>
    <w:rsid w:val="009E36D1"/>
    <w:rsid w:val="009E6BB7"/>
    <w:rsid w:val="009F2BD6"/>
    <w:rsid w:val="00A06DAA"/>
    <w:rsid w:val="00A37ADE"/>
    <w:rsid w:val="00A401B1"/>
    <w:rsid w:val="00A6259E"/>
    <w:rsid w:val="00A758B6"/>
    <w:rsid w:val="00A77E44"/>
    <w:rsid w:val="00A80C09"/>
    <w:rsid w:val="00A8638B"/>
    <w:rsid w:val="00A87256"/>
    <w:rsid w:val="00AA3A1E"/>
    <w:rsid w:val="00AA70BD"/>
    <w:rsid w:val="00AB1C6B"/>
    <w:rsid w:val="00AB68B2"/>
    <w:rsid w:val="00AC2866"/>
    <w:rsid w:val="00AC6707"/>
    <w:rsid w:val="00AD19D9"/>
    <w:rsid w:val="00AD1BE7"/>
    <w:rsid w:val="00AD1C2C"/>
    <w:rsid w:val="00AF0DAC"/>
    <w:rsid w:val="00AF2682"/>
    <w:rsid w:val="00AF43C2"/>
    <w:rsid w:val="00B00887"/>
    <w:rsid w:val="00B03500"/>
    <w:rsid w:val="00B051BC"/>
    <w:rsid w:val="00B056A7"/>
    <w:rsid w:val="00B13179"/>
    <w:rsid w:val="00B13BD2"/>
    <w:rsid w:val="00B13FD5"/>
    <w:rsid w:val="00B20138"/>
    <w:rsid w:val="00B205FF"/>
    <w:rsid w:val="00B21B39"/>
    <w:rsid w:val="00B21C27"/>
    <w:rsid w:val="00B25B4C"/>
    <w:rsid w:val="00B35802"/>
    <w:rsid w:val="00B51450"/>
    <w:rsid w:val="00B63086"/>
    <w:rsid w:val="00B630EA"/>
    <w:rsid w:val="00B710BD"/>
    <w:rsid w:val="00B755C7"/>
    <w:rsid w:val="00B7615F"/>
    <w:rsid w:val="00BA1DEC"/>
    <w:rsid w:val="00BA4E6E"/>
    <w:rsid w:val="00BB1D71"/>
    <w:rsid w:val="00BB3186"/>
    <w:rsid w:val="00BC0CFA"/>
    <w:rsid w:val="00BC2317"/>
    <w:rsid w:val="00BC2462"/>
    <w:rsid w:val="00BC6DE5"/>
    <w:rsid w:val="00BE750F"/>
    <w:rsid w:val="00BF231D"/>
    <w:rsid w:val="00C0232E"/>
    <w:rsid w:val="00C03A95"/>
    <w:rsid w:val="00C07287"/>
    <w:rsid w:val="00C178C2"/>
    <w:rsid w:val="00C200A9"/>
    <w:rsid w:val="00C26608"/>
    <w:rsid w:val="00C448EA"/>
    <w:rsid w:val="00C52786"/>
    <w:rsid w:val="00C54A29"/>
    <w:rsid w:val="00C62233"/>
    <w:rsid w:val="00C8760A"/>
    <w:rsid w:val="00C92333"/>
    <w:rsid w:val="00C946B6"/>
    <w:rsid w:val="00C97C44"/>
    <w:rsid w:val="00CA1C9E"/>
    <w:rsid w:val="00CB4587"/>
    <w:rsid w:val="00CC31EB"/>
    <w:rsid w:val="00CC3955"/>
    <w:rsid w:val="00CD18C1"/>
    <w:rsid w:val="00CD3EEE"/>
    <w:rsid w:val="00CE0B64"/>
    <w:rsid w:val="00D00320"/>
    <w:rsid w:val="00D070B3"/>
    <w:rsid w:val="00D134A7"/>
    <w:rsid w:val="00D153DA"/>
    <w:rsid w:val="00D153E1"/>
    <w:rsid w:val="00D15CA7"/>
    <w:rsid w:val="00D33B99"/>
    <w:rsid w:val="00D64068"/>
    <w:rsid w:val="00D67441"/>
    <w:rsid w:val="00D679CD"/>
    <w:rsid w:val="00D67CD6"/>
    <w:rsid w:val="00D713BB"/>
    <w:rsid w:val="00D73565"/>
    <w:rsid w:val="00D77DDD"/>
    <w:rsid w:val="00D8263A"/>
    <w:rsid w:val="00D93BEA"/>
    <w:rsid w:val="00DB5958"/>
    <w:rsid w:val="00DC7294"/>
    <w:rsid w:val="00DE3AFA"/>
    <w:rsid w:val="00DE5A0A"/>
    <w:rsid w:val="00DF3E6E"/>
    <w:rsid w:val="00E06D70"/>
    <w:rsid w:val="00E16E91"/>
    <w:rsid w:val="00E34003"/>
    <w:rsid w:val="00E3416A"/>
    <w:rsid w:val="00E352DD"/>
    <w:rsid w:val="00E539B0"/>
    <w:rsid w:val="00E613C5"/>
    <w:rsid w:val="00E6144A"/>
    <w:rsid w:val="00E62AF6"/>
    <w:rsid w:val="00E75877"/>
    <w:rsid w:val="00E85F2C"/>
    <w:rsid w:val="00E9591C"/>
    <w:rsid w:val="00E97A5F"/>
    <w:rsid w:val="00EA1181"/>
    <w:rsid w:val="00EC7D14"/>
    <w:rsid w:val="00ED5C97"/>
    <w:rsid w:val="00EE2C69"/>
    <w:rsid w:val="00EE5C70"/>
    <w:rsid w:val="00EF343E"/>
    <w:rsid w:val="00EF4088"/>
    <w:rsid w:val="00F07629"/>
    <w:rsid w:val="00F1450A"/>
    <w:rsid w:val="00F15272"/>
    <w:rsid w:val="00F24A03"/>
    <w:rsid w:val="00F309C4"/>
    <w:rsid w:val="00F30FA5"/>
    <w:rsid w:val="00F33977"/>
    <w:rsid w:val="00F35366"/>
    <w:rsid w:val="00F47D85"/>
    <w:rsid w:val="00F50955"/>
    <w:rsid w:val="00F50DBC"/>
    <w:rsid w:val="00F52847"/>
    <w:rsid w:val="00F57630"/>
    <w:rsid w:val="00F65F84"/>
    <w:rsid w:val="00F86D7D"/>
    <w:rsid w:val="00F87F6B"/>
    <w:rsid w:val="00FB25B2"/>
    <w:rsid w:val="00FB5966"/>
    <w:rsid w:val="00FC5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71355F"/>
  <w15:chartTrackingRefBased/>
  <w15:docId w15:val="{5571287D-D7F1-4D63-BBB5-6CA713A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basedOn w:val="DefaultParagraphFont"/>
    <w:link w:val="Heading3"/>
    <w:rsid w:val="008370D1"/>
    <w:rPr>
      <w:rFonts w:ascii="Arial" w:hAnsi="Arial"/>
      <w:b/>
      <w:sz w:val="32"/>
    </w:rPr>
  </w:style>
  <w:style w:type="paragraph" w:styleId="BalloonText">
    <w:name w:val="Balloon Text"/>
    <w:basedOn w:val="Normal"/>
    <w:link w:val="BalloonTextChar"/>
    <w:semiHidden/>
    <w:unhideWhenUsed/>
    <w:rsid w:val="000605FC"/>
    <w:rPr>
      <w:rFonts w:ascii="Segoe UI" w:hAnsi="Segoe UI" w:cs="Segoe UI"/>
      <w:sz w:val="18"/>
      <w:szCs w:val="18"/>
    </w:rPr>
  </w:style>
  <w:style w:type="character" w:customStyle="1" w:styleId="BalloonTextChar">
    <w:name w:val="Balloon Text Char"/>
    <w:basedOn w:val="DefaultParagraphFont"/>
    <w:link w:val="BalloonText"/>
    <w:semiHidden/>
    <w:rsid w:val="000605FC"/>
    <w:rPr>
      <w:rFonts w:ascii="Segoe UI" w:hAnsi="Segoe UI" w:cs="Segoe UI"/>
      <w:sz w:val="18"/>
      <w:szCs w:val="18"/>
    </w:rPr>
  </w:style>
  <w:style w:type="paragraph" w:styleId="ListParagraph">
    <w:name w:val="List Paragraph"/>
    <w:basedOn w:val="Normal"/>
    <w:uiPriority w:val="34"/>
    <w:rsid w:val="00126C27"/>
    <w:pPr>
      <w:ind w:left="720"/>
      <w:contextualSpacing/>
    </w:pPr>
  </w:style>
  <w:style w:type="character" w:styleId="UnresolvedMention">
    <w:name w:val="Unresolved Mention"/>
    <w:basedOn w:val="DefaultParagraphFont"/>
    <w:uiPriority w:val="99"/>
    <w:semiHidden/>
    <w:unhideWhenUsed/>
    <w:rsid w:val="00AC2866"/>
    <w:rPr>
      <w:color w:val="605E5C"/>
      <w:shd w:val="clear" w:color="auto" w:fill="E1DFDD"/>
    </w:rPr>
  </w:style>
  <w:style w:type="character" w:styleId="CommentReference">
    <w:name w:val="annotation reference"/>
    <w:basedOn w:val="DefaultParagraphFont"/>
    <w:semiHidden/>
    <w:unhideWhenUsed/>
    <w:rsid w:val="0049648A"/>
    <w:rPr>
      <w:sz w:val="16"/>
      <w:szCs w:val="16"/>
    </w:rPr>
  </w:style>
  <w:style w:type="paragraph" w:styleId="CommentText">
    <w:name w:val="annotation text"/>
    <w:basedOn w:val="Normal"/>
    <w:link w:val="CommentTextChar"/>
    <w:semiHidden/>
    <w:unhideWhenUsed/>
    <w:rsid w:val="0049648A"/>
    <w:rPr>
      <w:sz w:val="20"/>
    </w:rPr>
  </w:style>
  <w:style w:type="character" w:customStyle="1" w:styleId="CommentTextChar">
    <w:name w:val="Comment Text Char"/>
    <w:basedOn w:val="DefaultParagraphFont"/>
    <w:link w:val="CommentText"/>
    <w:semiHidden/>
    <w:rsid w:val="0049648A"/>
    <w:rPr>
      <w:rFonts w:ascii="Arial" w:hAnsi="Arial"/>
    </w:rPr>
  </w:style>
  <w:style w:type="paragraph" w:styleId="CommentSubject">
    <w:name w:val="annotation subject"/>
    <w:basedOn w:val="CommentText"/>
    <w:next w:val="CommentText"/>
    <w:link w:val="CommentSubjectChar"/>
    <w:semiHidden/>
    <w:unhideWhenUsed/>
    <w:rsid w:val="0049648A"/>
    <w:rPr>
      <w:b/>
      <w:bCs/>
    </w:rPr>
  </w:style>
  <w:style w:type="character" w:customStyle="1" w:styleId="CommentSubjectChar">
    <w:name w:val="Comment Subject Char"/>
    <w:basedOn w:val="CommentTextChar"/>
    <w:link w:val="CommentSubject"/>
    <w:semiHidden/>
    <w:rsid w:val="0049648A"/>
    <w:rPr>
      <w:rFonts w:ascii="Arial" w:hAnsi="Arial"/>
      <w:b/>
      <w:bCs/>
    </w:rPr>
  </w:style>
  <w:style w:type="character" w:styleId="FollowedHyperlink">
    <w:name w:val="FollowedHyperlink"/>
    <w:basedOn w:val="DefaultParagraphFont"/>
    <w:semiHidden/>
    <w:unhideWhenUsed/>
    <w:rsid w:val="00F65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37839">
      <w:bodyDiv w:val="1"/>
      <w:marLeft w:val="0"/>
      <w:marRight w:val="0"/>
      <w:marTop w:val="0"/>
      <w:marBottom w:val="0"/>
      <w:divBdr>
        <w:top w:val="none" w:sz="0" w:space="0" w:color="auto"/>
        <w:left w:val="none" w:sz="0" w:space="0" w:color="auto"/>
        <w:bottom w:val="none" w:sz="0" w:space="0" w:color="auto"/>
        <w:right w:val="none" w:sz="0" w:space="0" w:color="auto"/>
      </w:divBdr>
    </w:div>
    <w:div w:id="282156900">
      <w:bodyDiv w:val="1"/>
      <w:marLeft w:val="0"/>
      <w:marRight w:val="0"/>
      <w:marTop w:val="0"/>
      <w:marBottom w:val="0"/>
      <w:divBdr>
        <w:top w:val="none" w:sz="0" w:space="0" w:color="auto"/>
        <w:left w:val="none" w:sz="0" w:space="0" w:color="auto"/>
        <w:bottom w:val="none" w:sz="0" w:space="0" w:color="auto"/>
        <w:right w:val="none" w:sz="0" w:space="0" w:color="auto"/>
      </w:divBdr>
      <w:divsChild>
        <w:div w:id="1081289908">
          <w:marLeft w:val="720"/>
          <w:marRight w:val="0"/>
          <w:marTop w:val="115"/>
          <w:marBottom w:val="0"/>
          <w:divBdr>
            <w:top w:val="none" w:sz="0" w:space="0" w:color="auto"/>
            <w:left w:val="none" w:sz="0" w:space="0" w:color="auto"/>
            <w:bottom w:val="none" w:sz="0" w:space="0" w:color="auto"/>
            <w:right w:val="none" w:sz="0" w:space="0" w:color="auto"/>
          </w:divBdr>
        </w:div>
        <w:div w:id="1455517039">
          <w:marLeft w:val="720"/>
          <w:marRight w:val="0"/>
          <w:marTop w:val="115"/>
          <w:marBottom w:val="0"/>
          <w:divBdr>
            <w:top w:val="none" w:sz="0" w:space="0" w:color="auto"/>
            <w:left w:val="none" w:sz="0" w:space="0" w:color="auto"/>
            <w:bottom w:val="none" w:sz="0" w:space="0" w:color="auto"/>
            <w:right w:val="none" w:sz="0" w:space="0" w:color="auto"/>
          </w:divBdr>
        </w:div>
        <w:div w:id="1670059990">
          <w:marLeft w:val="720"/>
          <w:marRight w:val="0"/>
          <w:marTop w:val="115"/>
          <w:marBottom w:val="0"/>
          <w:divBdr>
            <w:top w:val="none" w:sz="0" w:space="0" w:color="auto"/>
            <w:left w:val="none" w:sz="0" w:space="0" w:color="auto"/>
            <w:bottom w:val="none" w:sz="0" w:space="0" w:color="auto"/>
            <w:right w:val="none" w:sz="0" w:space="0" w:color="auto"/>
          </w:divBdr>
        </w:div>
      </w:divsChild>
    </w:div>
    <w:div w:id="405884016">
      <w:bodyDiv w:val="1"/>
      <w:marLeft w:val="0"/>
      <w:marRight w:val="0"/>
      <w:marTop w:val="0"/>
      <w:marBottom w:val="0"/>
      <w:divBdr>
        <w:top w:val="none" w:sz="0" w:space="0" w:color="auto"/>
        <w:left w:val="none" w:sz="0" w:space="0" w:color="auto"/>
        <w:bottom w:val="none" w:sz="0" w:space="0" w:color="auto"/>
        <w:right w:val="none" w:sz="0" w:space="0" w:color="auto"/>
      </w:divBdr>
    </w:div>
    <w:div w:id="420227386">
      <w:bodyDiv w:val="1"/>
      <w:marLeft w:val="0"/>
      <w:marRight w:val="0"/>
      <w:marTop w:val="0"/>
      <w:marBottom w:val="0"/>
      <w:divBdr>
        <w:top w:val="none" w:sz="0" w:space="0" w:color="auto"/>
        <w:left w:val="none" w:sz="0" w:space="0" w:color="auto"/>
        <w:bottom w:val="none" w:sz="0" w:space="0" w:color="auto"/>
        <w:right w:val="none" w:sz="0" w:space="0" w:color="auto"/>
      </w:divBdr>
      <w:divsChild>
        <w:div w:id="1410494773">
          <w:marLeft w:val="720"/>
          <w:marRight w:val="0"/>
          <w:marTop w:val="125"/>
          <w:marBottom w:val="0"/>
          <w:divBdr>
            <w:top w:val="none" w:sz="0" w:space="0" w:color="auto"/>
            <w:left w:val="none" w:sz="0" w:space="0" w:color="auto"/>
            <w:bottom w:val="none" w:sz="0" w:space="0" w:color="auto"/>
            <w:right w:val="none" w:sz="0" w:space="0" w:color="auto"/>
          </w:divBdr>
        </w:div>
        <w:div w:id="1414930342">
          <w:marLeft w:val="720"/>
          <w:marRight w:val="0"/>
          <w:marTop w:val="125"/>
          <w:marBottom w:val="0"/>
          <w:divBdr>
            <w:top w:val="none" w:sz="0" w:space="0" w:color="auto"/>
            <w:left w:val="none" w:sz="0" w:space="0" w:color="auto"/>
            <w:bottom w:val="none" w:sz="0" w:space="0" w:color="auto"/>
            <w:right w:val="none" w:sz="0" w:space="0" w:color="auto"/>
          </w:divBdr>
        </w:div>
      </w:divsChild>
    </w:div>
    <w:div w:id="456220757">
      <w:bodyDiv w:val="1"/>
      <w:marLeft w:val="0"/>
      <w:marRight w:val="0"/>
      <w:marTop w:val="0"/>
      <w:marBottom w:val="0"/>
      <w:divBdr>
        <w:top w:val="none" w:sz="0" w:space="0" w:color="auto"/>
        <w:left w:val="none" w:sz="0" w:space="0" w:color="auto"/>
        <w:bottom w:val="none" w:sz="0" w:space="0" w:color="auto"/>
        <w:right w:val="none" w:sz="0" w:space="0" w:color="auto"/>
      </w:divBdr>
    </w:div>
    <w:div w:id="467474755">
      <w:bodyDiv w:val="1"/>
      <w:marLeft w:val="0"/>
      <w:marRight w:val="0"/>
      <w:marTop w:val="0"/>
      <w:marBottom w:val="0"/>
      <w:divBdr>
        <w:top w:val="none" w:sz="0" w:space="0" w:color="auto"/>
        <w:left w:val="none" w:sz="0" w:space="0" w:color="auto"/>
        <w:bottom w:val="none" w:sz="0" w:space="0" w:color="auto"/>
        <w:right w:val="none" w:sz="0" w:space="0" w:color="auto"/>
      </w:divBdr>
    </w:div>
    <w:div w:id="488599315">
      <w:bodyDiv w:val="1"/>
      <w:marLeft w:val="0"/>
      <w:marRight w:val="0"/>
      <w:marTop w:val="0"/>
      <w:marBottom w:val="0"/>
      <w:divBdr>
        <w:top w:val="none" w:sz="0" w:space="0" w:color="auto"/>
        <w:left w:val="none" w:sz="0" w:space="0" w:color="auto"/>
        <w:bottom w:val="none" w:sz="0" w:space="0" w:color="auto"/>
        <w:right w:val="none" w:sz="0" w:space="0" w:color="auto"/>
      </w:divBdr>
      <w:divsChild>
        <w:div w:id="1300960954">
          <w:marLeft w:val="720"/>
          <w:marRight w:val="0"/>
          <w:marTop w:val="125"/>
          <w:marBottom w:val="0"/>
          <w:divBdr>
            <w:top w:val="none" w:sz="0" w:space="0" w:color="auto"/>
            <w:left w:val="none" w:sz="0" w:space="0" w:color="auto"/>
            <w:bottom w:val="none" w:sz="0" w:space="0" w:color="auto"/>
            <w:right w:val="none" w:sz="0" w:space="0" w:color="auto"/>
          </w:divBdr>
        </w:div>
        <w:div w:id="1844471869">
          <w:marLeft w:val="720"/>
          <w:marRight w:val="0"/>
          <w:marTop w:val="125"/>
          <w:marBottom w:val="0"/>
          <w:divBdr>
            <w:top w:val="none" w:sz="0" w:space="0" w:color="auto"/>
            <w:left w:val="none" w:sz="0" w:space="0" w:color="auto"/>
            <w:bottom w:val="none" w:sz="0" w:space="0" w:color="auto"/>
            <w:right w:val="none" w:sz="0" w:space="0" w:color="auto"/>
          </w:divBdr>
        </w:div>
      </w:divsChild>
    </w:div>
    <w:div w:id="541526892">
      <w:bodyDiv w:val="1"/>
      <w:marLeft w:val="0"/>
      <w:marRight w:val="0"/>
      <w:marTop w:val="0"/>
      <w:marBottom w:val="0"/>
      <w:divBdr>
        <w:top w:val="none" w:sz="0" w:space="0" w:color="auto"/>
        <w:left w:val="none" w:sz="0" w:space="0" w:color="auto"/>
        <w:bottom w:val="none" w:sz="0" w:space="0" w:color="auto"/>
        <w:right w:val="none" w:sz="0" w:space="0" w:color="auto"/>
      </w:divBdr>
    </w:div>
    <w:div w:id="683897732">
      <w:bodyDiv w:val="1"/>
      <w:marLeft w:val="0"/>
      <w:marRight w:val="0"/>
      <w:marTop w:val="0"/>
      <w:marBottom w:val="0"/>
      <w:divBdr>
        <w:top w:val="none" w:sz="0" w:space="0" w:color="auto"/>
        <w:left w:val="none" w:sz="0" w:space="0" w:color="auto"/>
        <w:bottom w:val="none" w:sz="0" w:space="0" w:color="auto"/>
        <w:right w:val="none" w:sz="0" w:space="0" w:color="auto"/>
      </w:divBdr>
      <w:divsChild>
        <w:div w:id="1628927439">
          <w:marLeft w:val="720"/>
          <w:marRight w:val="0"/>
          <w:marTop w:val="125"/>
          <w:marBottom w:val="0"/>
          <w:divBdr>
            <w:top w:val="none" w:sz="0" w:space="0" w:color="auto"/>
            <w:left w:val="none" w:sz="0" w:space="0" w:color="auto"/>
            <w:bottom w:val="none" w:sz="0" w:space="0" w:color="auto"/>
            <w:right w:val="none" w:sz="0" w:space="0" w:color="auto"/>
          </w:divBdr>
        </w:div>
      </w:divsChild>
    </w:div>
    <w:div w:id="728840362">
      <w:bodyDiv w:val="1"/>
      <w:marLeft w:val="0"/>
      <w:marRight w:val="0"/>
      <w:marTop w:val="0"/>
      <w:marBottom w:val="0"/>
      <w:divBdr>
        <w:top w:val="none" w:sz="0" w:space="0" w:color="auto"/>
        <w:left w:val="none" w:sz="0" w:space="0" w:color="auto"/>
        <w:bottom w:val="none" w:sz="0" w:space="0" w:color="auto"/>
        <w:right w:val="none" w:sz="0" w:space="0" w:color="auto"/>
      </w:divBdr>
    </w:div>
    <w:div w:id="759567678">
      <w:bodyDiv w:val="1"/>
      <w:marLeft w:val="0"/>
      <w:marRight w:val="0"/>
      <w:marTop w:val="0"/>
      <w:marBottom w:val="0"/>
      <w:divBdr>
        <w:top w:val="none" w:sz="0" w:space="0" w:color="auto"/>
        <w:left w:val="none" w:sz="0" w:space="0" w:color="auto"/>
        <w:bottom w:val="none" w:sz="0" w:space="0" w:color="auto"/>
        <w:right w:val="none" w:sz="0" w:space="0" w:color="auto"/>
      </w:divBdr>
      <w:divsChild>
        <w:div w:id="282929259">
          <w:marLeft w:val="720"/>
          <w:marRight w:val="0"/>
          <w:marTop w:val="125"/>
          <w:marBottom w:val="0"/>
          <w:divBdr>
            <w:top w:val="none" w:sz="0" w:space="0" w:color="auto"/>
            <w:left w:val="none" w:sz="0" w:space="0" w:color="auto"/>
            <w:bottom w:val="none" w:sz="0" w:space="0" w:color="auto"/>
            <w:right w:val="none" w:sz="0" w:space="0" w:color="auto"/>
          </w:divBdr>
        </w:div>
      </w:divsChild>
    </w:div>
    <w:div w:id="826634819">
      <w:bodyDiv w:val="1"/>
      <w:marLeft w:val="0"/>
      <w:marRight w:val="0"/>
      <w:marTop w:val="0"/>
      <w:marBottom w:val="0"/>
      <w:divBdr>
        <w:top w:val="none" w:sz="0" w:space="0" w:color="auto"/>
        <w:left w:val="none" w:sz="0" w:space="0" w:color="auto"/>
        <w:bottom w:val="none" w:sz="0" w:space="0" w:color="auto"/>
        <w:right w:val="none" w:sz="0" w:space="0" w:color="auto"/>
      </w:divBdr>
      <w:divsChild>
        <w:div w:id="968169919">
          <w:marLeft w:val="720"/>
          <w:marRight w:val="0"/>
          <w:marTop w:val="125"/>
          <w:marBottom w:val="0"/>
          <w:divBdr>
            <w:top w:val="none" w:sz="0" w:space="0" w:color="auto"/>
            <w:left w:val="none" w:sz="0" w:space="0" w:color="auto"/>
            <w:bottom w:val="none" w:sz="0" w:space="0" w:color="auto"/>
            <w:right w:val="none" w:sz="0" w:space="0" w:color="auto"/>
          </w:divBdr>
        </w:div>
        <w:div w:id="1879078223">
          <w:marLeft w:val="720"/>
          <w:marRight w:val="0"/>
          <w:marTop w:val="125"/>
          <w:marBottom w:val="0"/>
          <w:divBdr>
            <w:top w:val="none" w:sz="0" w:space="0" w:color="auto"/>
            <w:left w:val="none" w:sz="0" w:space="0" w:color="auto"/>
            <w:bottom w:val="none" w:sz="0" w:space="0" w:color="auto"/>
            <w:right w:val="none" w:sz="0" w:space="0" w:color="auto"/>
          </w:divBdr>
        </w:div>
      </w:divsChild>
    </w:div>
    <w:div w:id="880748510">
      <w:bodyDiv w:val="1"/>
      <w:marLeft w:val="0"/>
      <w:marRight w:val="0"/>
      <w:marTop w:val="0"/>
      <w:marBottom w:val="0"/>
      <w:divBdr>
        <w:top w:val="none" w:sz="0" w:space="0" w:color="auto"/>
        <w:left w:val="none" w:sz="0" w:space="0" w:color="auto"/>
        <w:bottom w:val="none" w:sz="0" w:space="0" w:color="auto"/>
        <w:right w:val="none" w:sz="0" w:space="0" w:color="auto"/>
      </w:divBdr>
      <w:divsChild>
        <w:div w:id="1880972012">
          <w:marLeft w:val="720"/>
          <w:marRight w:val="0"/>
          <w:marTop w:val="125"/>
          <w:marBottom w:val="0"/>
          <w:divBdr>
            <w:top w:val="none" w:sz="0" w:space="0" w:color="auto"/>
            <w:left w:val="none" w:sz="0" w:space="0" w:color="auto"/>
            <w:bottom w:val="none" w:sz="0" w:space="0" w:color="auto"/>
            <w:right w:val="none" w:sz="0" w:space="0" w:color="auto"/>
          </w:divBdr>
        </w:div>
      </w:divsChild>
    </w:div>
    <w:div w:id="892085385">
      <w:bodyDiv w:val="1"/>
      <w:marLeft w:val="0"/>
      <w:marRight w:val="0"/>
      <w:marTop w:val="0"/>
      <w:marBottom w:val="0"/>
      <w:divBdr>
        <w:top w:val="none" w:sz="0" w:space="0" w:color="auto"/>
        <w:left w:val="none" w:sz="0" w:space="0" w:color="auto"/>
        <w:bottom w:val="none" w:sz="0" w:space="0" w:color="auto"/>
        <w:right w:val="none" w:sz="0" w:space="0" w:color="auto"/>
      </w:divBdr>
      <w:divsChild>
        <w:div w:id="295067272">
          <w:marLeft w:val="720"/>
          <w:marRight w:val="0"/>
          <w:marTop w:val="125"/>
          <w:marBottom w:val="0"/>
          <w:divBdr>
            <w:top w:val="none" w:sz="0" w:space="0" w:color="auto"/>
            <w:left w:val="none" w:sz="0" w:space="0" w:color="auto"/>
            <w:bottom w:val="none" w:sz="0" w:space="0" w:color="auto"/>
            <w:right w:val="none" w:sz="0" w:space="0" w:color="auto"/>
          </w:divBdr>
        </w:div>
      </w:divsChild>
    </w:div>
    <w:div w:id="933905239">
      <w:bodyDiv w:val="1"/>
      <w:marLeft w:val="0"/>
      <w:marRight w:val="0"/>
      <w:marTop w:val="0"/>
      <w:marBottom w:val="0"/>
      <w:divBdr>
        <w:top w:val="none" w:sz="0" w:space="0" w:color="auto"/>
        <w:left w:val="none" w:sz="0" w:space="0" w:color="auto"/>
        <w:bottom w:val="none" w:sz="0" w:space="0" w:color="auto"/>
        <w:right w:val="none" w:sz="0" w:space="0" w:color="auto"/>
      </w:divBdr>
    </w:div>
    <w:div w:id="997806763">
      <w:bodyDiv w:val="1"/>
      <w:marLeft w:val="0"/>
      <w:marRight w:val="0"/>
      <w:marTop w:val="0"/>
      <w:marBottom w:val="0"/>
      <w:divBdr>
        <w:top w:val="none" w:sz="0" w:space="0" w:color="auto"/>
        <w:left w:val="none" w:sz="0" w:space="0" w:color="auto"/>
        <w:bottom w:val="none" w:sz="0" w:space="0" w:color="auto"/>
        <w:right w:val="none" w:sz="0" w:space="0" w:color="auto"/>
      </w:divBdr>
      <w:divsChild>
        <w:div w:id="1518188">
          <w:marLeft w:val="720"/>
          <w:marRight w:val="0"/>
          <w:marTop w:val="115"/>
          <w:marBottom w:val="0"/>
          <w:divBdr>
            <w:top w:val="none" w:sz="0" w:space="0" w:color="auto"/>
            <w:left w:val="none" w:sz="0" w:space="0" w:color="auto"/>
            <w:bottom w:val="none" w:sz="0" w:space="0" w:color="auto"/>
            <w:right w:val="none" w:sz="0" w:space="0" w:color="auto"/>
          </w:divBdr>
        </w:div>
        <w:div w:id="613248323">
          <w:marLeft w:val="720"/>
          <w:marRight w:val="0"/>
          <w:marTop w:val="115"/>
          <w:marBottom w:val="0"/>
          <w:divBdr>
            <w:top w:val="none" w:sz="0" w:space="0" w:color="auto"/>
            <w:left w:val="none" w:sz="0" w:space="0" w:color="auto"/>
            <w:bottom w:val="none" w:sz="0" w:space="0" w:color="auto"/>
            <w:right w:val="none" w:sz="0" w:space="0" w:color="auto"/>
          </w:divBdr>
        </w:div>
        <w:div w:id="1225721092">
          <w:marLeft w:val="720"/>
          <w:marRight w:val="0"/>
          <w:marTop w:val="115"/>
          <w:marBottom w:val="0"/>
          <w:divBdr>
            <w:top w:val="none" w:sz="0" w:space="0" w:color="auto"/>
            <w:left w:val="none" w:sz="0" w:space="0" w:color="auto"/>
            <w:bottom w:val="none" w:sz="0" w:space="0" w:color="auto"/>
            <w:right w:val="none" w:sz="0" w:space="0" w:color="auto"/>
          </w:divBdr>
        </w:div>
        <w:div w:id="1443378194">
          <w:marLeft w:val="720"/>
          <w:marRight w:val="0"/>
          <w:marTop w:val="115"/>
          <w:marBottom w:val="0"/>
          <w:divBdr>
            <w:top w:val="none" w:sz="0" w:space="0" w:color="auto"/>
            <w:left w:val="none" w:sz="0" w:space="0" w:color="auto"/>
            <w:bottom w:val="none" w:sz="0" w:space="0" w:color="auto"/>
            <w:right w:val="none" w:sz="0" w:space="0" w:color="auto"/>
          </w:divBdr>
        </w:div>
      </w:divsChild>
    </w:div>
    <w:div w:id="1048408576">
      <w:bodyDiv w:val="1"/>
      <w:marLeft w:val="0"/>
      <w:marRight w:val="0"/>
      <w:marTop w:val="0"/>
      <w:marBottom w:val="0"/>
      <w:divBdr>
        <w:top w:val="none" w:sz="0" w:space="0" w:color="auto"/>
        <w:left w:val="none" w:sz="0" w:space="0" w:color="auto"/>
        <w:bottom w:val="none" w:sz="0" w:space="0" w:color="auto"/>
        <w:right w:val="none" w:sz="0" w:space="0" w:color="auto"/>
      </w:divBdr>
    </w:div>
    <w:div w:id="1140609537">
      <w:bodyDiv w:val="1"/>
      <w:marLeft w:val="0"/>
      <w:marRight w:val="0"/>
      <w:marTop w:val="0"/>
      <w:marBottom w:val="0"/>
      <w:divBdr>
        <w:top w:val="none" w:sz="0" w:space="0" w:color="auto"/>
        <w:left w:val="none" w:sz="0" w:space="0" w:color="auto"/>
        <w:bottom w:val="none" w:sz="0" w:space="0" w:color="auto"/>
        <w:right w:val="none" w:sz="0" w:space="0" w:color="auto"/>
      </w:divBdr>
      <w:divsChild>
        <w:div w:id="523515866">
          <w:marLeft w:val="720"/>
          <w:marRight w:val="0"/>
          <w:marTop w:val="115"/>
          <w:marBottom w:val="0"/>
          <w:divBdr>
            <w:top w:val="none" w:sz="0" w:space="0" w:color="auto"/>
            <w:left w:val="none" w:sz="0" w:space="0" w:color="auto"/>
            <w:bottom w:val="none" w:sz="0" w:space="0" w:color="auto"/>
            <w:right w:val="none" w:sz="0" w:space="0" w:color="auto"/>
          </w:divBdr>
        </w:div>
      </w:divsChild>
    </w:div>
    <w:div w:id="1176074042">
      <w:bodyDiv w:val="1"/>
      <w:marLeft w:val="0"/>
      <w:marRight w:val="0"/>
      <w:marTop w:val="0"/>
      <w:marBottom w:val="0"/>
      <w:divBdr>
        <w:top w:val="none" w:sz="0" w:space="0" w:color="auto"/>
        <w:left w:val="none" w:sz="0" w:space="0" w:color="auto"/>
        <w:bottom w:val="none" w:sz="0" w:space="0" w:color="auto"/>
        <w:right w:val="none" w:sz="0" w:space="0" w:color="auto"/>
      </w:divBdr>
    </w:div>
    <w:div w:id="1285110823">
      <w:bodyDiv w:val="1"/>
      <w:marLeft w:val="0"/>
      <w:marRight w:val="0"/>
      <w:marTop w:val="0"/>
      <w:marBottom w:val="0"/>
      <w:divBdr>
        <w:top w:val="none" w:sz="0" w:space="0" w:color="auto"/>
        <w:left w:val="none" w:sz="0" w:space="0" w:color="auto"/>
        <w:bottom w:val="none" w:sz="0" w:space="0" w:color="auto"/>
        <w:right w:val="none" w:sz="0" w:space="0" w:color="auto"/>
      </w:divBdr>
    </w:div>
    <w:div w:id="1312904587">
      <w:bodyDiv w:val="1"/>
      <w:marLeft w:val="0"/>
      <w:marRight w:val="0"/>
      <w:marTop w:val="0"/>
      <w:marBottom w:val="0"/>
      <w:divBdr>
        <w:top w:val="none" w:sz="0" w:space="0" w:color="auto"/>
        <w:left w:val="none" w:sz="0" w:space="0" w:color="auto"/>
        <w:bottom w:val="none" w:sz="0" w:space="0" w:color="auto"/>
        <w:right w:val="none" w:sz="0" w:space="0" w:color="auto"/>
      </w:divBdr>
      <w:divsChild>
        <w:div w:id="1786457900">
          <w:marLeft w:val="720"/>
          <w:marRight w:val="0"/>
          <w:marTop w:val="125"/>
          <w:marBottom w:val="0"/>
          <w:divBdr>
            <w:top w:val="none" w:sz="0" w:space="0" w:color="auto"/>
            <w:left w:val="none" w:sz="0" w:space="0" w:color="auto"/>
            <w:bottom w:val="none" w:sz="0" w:space="0" w:color="auto"/>
            <w:right w:val="none" w:sz="0" w:space="0" w:color="auto"/>
          </w:divBdr>
        </w:div>
      </w:divsChild>
    </w:div>
    <w:div w:id="1319068157">
      <w:bodyDiv w:val="1"/>
      <w:marLeft w:val="0"/>
      <w:marRight w:val="0"/>
      <w:marTop w:val="0"/>
      <w:marBottom w:val="0"/>
      <w:divBdr>
        <w:top w:val="none" w:sz="0" w:space="0" w:color="auto"/>
        <w:left w:val="none" w:sz="0" w:space="0" w:color="auto"/>
        <w:bottom w:val="none" w:sz="0" w:space="0" w:color="auto"/>
        <w:right w:val="none" w:sz="0" w:space="0" w:color="auto"/>
      </w:divBdr>
      <w:divsChild>
        <w:div w:id="186256384">
          <w:marLeft w:val="720"/>
          <w:marRight w:val="0"/>
          <w:marTop w:val="125"/>
          <w:marBottom w:val="0"/>
          <w:divBdr>
            <w:top w:val="none" w:sz="0" w:space="0" w:color="auto"/>
            <w:left w:val="none" w:sz="0" w:space="0" w:color="auto"/>
            <w:bottom w:val="none" w:sz="0" w:space="0" w:color="auto"/>
            <w:right w:val="none" w:sz="0" w:space="0" w:color="auto"/>
          </w:divBdr>
        </w:div>
        <w:div w:id="763766813">
          <w:marLeft w:val="720"/>
          <w:marRight w:val="0"/>
          <w:marTop w:val="125"/>
          <w:marBottom w:val="0"/>
          <w:divBdr>
            <w:top w:val="none" w:sz="0" w:space="0" w:color="auto"/>
            <w:left w:val="none" w:sz="0" w:space="0" w:color="auto"/>
            <w:bottom w:val="none" w:sz="0" w:space="0" w:color="auto"/>
            <w:right w:val="none" w:sz="0" w:space="0" w:color="auto"/>
          </w:divBdr>
        </w:div>
        <w:div w:id="1156915637">
          <w:marLeft w:val="720"/>
          <w:marRight w:val="0"/>
          <w:marTop w:val="125"/>
          <w:marBottom w:val="0"/>
          <w:divBdr>
            <w:top w:val="none" w:sz="0" w:space="0" w:color="auto"/>
            <w:left w:val="none" w:sz="0" w:space="0" w:color="auto"/>
            <w:bottom w:val="none" w:sz="0" w:space="0" w:color="auto"/>
            <w:right w:val="none" w:sz="0" w:space="0" w:color="auto"/>
          </w:divBdr>
        </w:div>
        <w:div w:id="1402168299">
          <w:marLeft w:val="720"/>
          <w:marRight w:val="0"/>
          <w:marTop w:val="125"/>
          <w:marBottom w:val="0"/>
          <w:divBdr>
            <w:top w:val="none" w:sz="0" w:space="0" w:color="auto"/>
            <w:left w:val="none" w:sz="0" w:space="0" w:color="auto"/>
            <w:bottom w:val="none" w:sz="0" w:space="0" w:color="auto"/>
            <w:right w:val="none" w:sz="0" w:space="0" w:color="auto"/>
          </w:divBdr>
        </w:div>
        <w:div w:id="2139641371">
          <w:marLeft w:val="720"/>
          <w:marRight w:val="0"/>
          <w:marTop w:val="125"/>
          <w:marBottom w:val="0"/>
          <w:divBdr>
            <w:top w:val="none" w:sz="0" w:space="0" w:color="auto"/>
            <w:left w:val="none" w:sz="0" w:space="0" w:color="auto"/>
            <w:bottom w:val="none" w:sz="0" w:space="0" w:color="auto"/>
            <w:right w:val="none" w:sz="0" w:space="0" w:color="auto"/>
          </w:divBdr>
        </w:div>
      </w:divsChild>
    </w:div>
    <w:div w:id="1500080816">
      <w:bodyDiv w:val="1"/>
      <w:marLeft w:val="0"/>
      <w:marRight w:val="0"/>
      <w:marTop w:val="0"/>
      <w:marBottom w:val="0"/>
      <w:divBdr>
        <w:top w:val="none" w:sz="0" w:space="0" w:color="auto"/>
        <w:left w:val="none" w:sz="0" w:space="0" w:color="auto"/>
        <w:bottom w:val="none" w:sz="0" w:space="0" w:color="auto"/>
        <w:right w:val="none" w:sz="0" w:space="0" w:color="auto"/>
      </w:divBdr>
      <w:divsChild>
        <w:div w:id="274555361">
          <w:marLeft w:val="720"/>
          <w:marRight w:val="0"/>
          <w:marTop w:val="125"/>
          <w:marBottom w:val="0"/>
          <w:divBdr>
            <w:top w:val="none" w:sz="0" w:space="0" w:color="auto"/>
            <w:left w:val="none" w:sz="0" w:space="0" w:color="auto"/>
            <w:bottom w:val="none" w:sz="0" w:space="0" w:color="auto"/>
            <w:right w:val="none" w:sz="0" w:space="0" w:color="auto"/>
          </w:divBdr>
        </w:div>
        <w:div w:id="488596044">
          <w:marLeft w:val="720"/>
          <w:marRight w:val="0"/>
          <w:marTop w:val="125"/>
          <w:marBottom w:val="0"/>
          <w:divBdr>
            <w:top w:val="none" w:sz="0" w:space="0" w:color="auto"/>
            <w:left w:val="none" w:sz="0" w:space="0" w:color="auto"/>
            <w:bottom w:val="none" w:sz="0" w:space="0" w:color="auto"/>
            <w:right w:val="none" w:sz="0" w:space="0" w:color="auto"/>
          </w:divBdr>
        </w:div>
        <w:div w:id="1240287296">
          <w:marLeft w:val="720"/>
          <w:marRight w:val="0"/>
          <w:marTop w:val="125"/>
          <w:marBottom w:val="0"/>
          <w:divBdr>
            <w:top w:val="none" w:sz="0" w:space="0" w:color="auto"/>
            <w:left w:val="none" w:sz="0" w:space="0" w:color="auto"/>
            <w:bottom w:val="none" w:sz="0" w:space="0" w:color="auto"/>
            <w:right w:val="none" w:sz="0" w:space="0" w:color="auto"/>
          </w:divBdr>
        </w:div>
      </w:divsChild>
    </w:div>
    <w:div w:id="1582719720">
      <w:bodyDiv w:val="1"/>
      <w:marLeft w:val="0"/>
      <w:marRight w:val="0"/>
      <w:marTop w:val="0"/>
      <w:marBottom w:val="0"/>
      <w:divBdr>
        <w:top w:val="none" w:sz="0" w:space="0" w:color="auto"/>
        <w:left w:val="none" w:sz="0" w:space="0" w:color="auto"/>
        <w:bottom w:val="none" w:sz="0" w:space="0" w:color="auto"/>
        <w:right w:val="none" w:sz="0" w:space="0" w:color="auto"/>
      </w:divBdr>
      <w:divsChild>
        <w:div w:id="1423335043">
          <w:marLeft w:val="720"/>
          <w:marRight w:val="0"/>
          <w:marTop w:val="115"/>
          <w:marBottom w:val="0"/>
          <w:divBdr>
            <w:top w:val="none" w:sz="0" w:space="0" w:color="auto"/>
            <w:left w:val="none" w:sz="0" w:space="0" w:color="auto"/>
            <w:bottom w:val="none" w:sz="0" w:space="0" w:color="auto"/>
            <w:right w:val="none" w:sz="0" w:space="0" w:color="auto"/>
          </w:divBdr>
        </w:div>
      </w:divsChild>
    </w:div>
    <w:div w:id="1602490016">
      <w:bodyDiv w:val="1"/>
      <w:marLeft w:val="0"/>
      <w:marRight w:val="0"/>
      <w:marTop w:val="0"/>
      <w:marBottom w:val="0"/>
      <w:divBdr>
        <w:top w:val="none" w:sz="0" w:space="0" w:color="auto"/>
        <w:left w:val="none" w:sz="0" w:space="0" w:color="auto"/>
        <w:bottom w:val="none" w:sz="0" w:space="0" w:color="auto"/>
        <w:right w:val="none" w:sz="0" w:space="0" w:color="auto"/>
      </w:divBdr>
      <w:divsChild>
        <w:div w:id="1259950171">
          <w:marLeft w:val="720"/>
          <w:marRight w:val="0"/>
          <w:marTop w:val="125"/>
          <w:marBottom w:val="0"/>
          <w:divBdr>
            <w:top w:val="none" w:sz="0" w:space="0" w:color="auto"/>
            <w:left w:val="none" w:sz="0" w:space="0" w:color="auto"/>
            <w:bottom w:val="none" w:sz="0" w:space="0" w:color="auto"/>
            <w:right w:val="none" w:sz="0" w:space="0" w:color="auto"/>
          </w:divBdr>
        </w:div>
      </w:divsChild>
    </w:div>
    <w:div w:id="1680235339">
      <w:bodyDiv w:val="1"/>
      <w:marLeft w:val="0"/>
      <w:marRight w:val="0"/>
      <w:marTop w:val="0"/>
      <w:marBottom w:val="0"/>
      <w:divBdr>
        <w:top w:val="none" w:sz="0" w:space="0" w:color="auto"/>
        <w:left w:val="none" w:sz="0" w:space="0" w:color="auto"/>
        <w:bottom w:val="none" w:sz="0" w:space="0" w:color="auto"/>
        <w:right w:val="none" w:sz="0" w:space="0" w:color="auto"/>
      </w:divBdr>
      <w:divsChild>
        <w:div w:id="230384262">
          <w:marLeft w:val="720"/>
          <w:marRight w:val="0"/>
          <w:marTop w:val="125"/>
          <w:marBottom w:val="0"/>
          <w:divBdr>
            <w:top w:val="none" w:sz="0" w:space="0" w:color="auto"/>
            <w:left w:val="none" w:sz="0" w:space="0" w:color="auto"/>
            <w:bottom w:val="none" w:sz="0" w:space="0" w:color="auto"/>
            <w:right w:val="none" w:sz="0" w:space="0" w:color="auto"/>
          </w:divBdr>
        </w:div>
        <w:div w:id="459762172">
          <w:marLeft w:val="720"/>
          <w:marRight w:val="0"/>
          <w:marTop w:val="125"/>
          <w:marBottom w:val="0"/>
          <w:divBdr>
            <w:top w:val="none" w:sz="0" w:space="0" w:color="auto"/>
            <w:left w:val="none" w:sz="0" w:space="0" w:color="auto"/>
            <w:bottom w:val="none" w:sz="0" w:space="0" w:color="auto"/>
            <w:right w:val="none" w:sz="0" w:space="0" w:color="auto"/>
          </w:divBdr>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17899278">
      <w:bodyDiv w:val="1"/>
      <w:marLeft w:val="0"/>
      <w:marRight w:val="0"/>
      <w:marTop w:val="0"/>
      <w:marBottom w:val="0"/>
      <w:divBdr>
        <w:top w:val="none" w:sz="0" w:space="0" w:color="auto"/>
        <w:left w:val="none" w:sz="0" w:space="0" w:color="auto"/>
        <w:bottom w:val="none" w:sz="0" w:space="0" w:color="auto"/>
        <w:right w:val="none" w:sz="0" w:space="0" w:color="auto"/>
      </w:divBdr>
      <w:divsChild>
        <w:div w:id="795217173">
          <w:marLeft w:val="720"/>
          <w:marRight w:val="0"/>
          <w:marTop w:val="125"/>
          <w:marBottom w:val="0"/>
          <w:divBdr>
            <w:top w:val="none" w:sz="0" w:space="0" w:color="auto"/>
            <w:left w:val="none" w:sz="0" w:space="0" w:color="auto"/>
            <w:bottom w:val="none" w:sz="0" w:space="0" w:color="auto"/>
            <w:right w:val="none" w:sz="0" w:space="0" w:color="auto"/>
          </w:divBdr>
        </w:div>
      </w:divsChild>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821657887">
      <w:bodyDiv w:val="1"/>
      <w:marLeft w:val="0"/>
      <w:marRight w:val="0"/>
      <w:marTop w:val="0"/>
      <w:marBottom w:val="0"/>
      <w:divBdr>
        <w:top w:val="none" w:sz="0" w:space="0" w:color="auto"/>
        <w:left w:val="none" w:sz="0" w:space="0" w:color="auto"/>
        <w:bottom w:val="none" w:sz="0" w:space="0" w:color="auto"/>
        <w:right w:val="none" w:sz="0" w:space="0" w:color="auto"/>
      </w:divBdr>
      <w:divsChild>
        <w:div w:id="1650287255">
          <w:marLeft w:val="806"/>
          <w:marRight w:val="0"/>
          <w:marTop w:val="125"/>
          <w:marBottom w:val="0"/>
          <w:divBdr>
            <w:top w:val="none" w:sz="0" w:space="0" w:color="auto"/>
            <w:left w:val="none" w:sz="0" w:space="0" w:color="auto"/>
            <w:bottom w:val="none" w:sz="0" w:space="0" w:color="auto"/>
            <w:right w:val="none" w:sz="0" w:space="0" w:color="auto"/>
          </w:divBdr>
        </w:div>
      </w:divsChild>
    </w:div>
    <w:div w:id="1863779293">
      <w:bodyDiv w:val="1"/>
      <w:marLeft w:val="0"/>
      <w:marRight w:val="0"/>
      <w:marTop w:val="0"/>
      <w:marBottom w:val="0"/>
      <w:divBdr>
        <w:top w:val="none" w:sz="0" w:space="0" w:color="auto"/>
        <w:left w:val="none" w:sz="0" w:space="0" w:color="auto"/>
        <w:bottom w:val="none" w:sz="0" w:space="0" w:color="auto"/>
        <w:right w:val="none" w:sz="0" w:space="0" w:color="auto"/>
      </w:divBdr>
    </w:div>
    <w:div w:id="1870753664">
      <w:bodyDiv w:val="1"/>
      <w:marLeft w:val="0"/>
      <w:marRight w:val="0"/>
      <w:marTop w:val="0"/>
      <w:marBottom w:val="0"/>
      <w:divBdr>
        <w:top w:val="none" w:sz="0" w:space="0" w:color="auto"/>
        <w:left w:val="none" w:sz="0" w:space="0" w:color="auto"/>
        <w:bottom w:val="none" w:sz="0" w:space="0" w:color="auto"/>
        <w:right w:val="none" w:sz="0" w:space="0" w:color="auto"/>
      </w:divBdr>
    </w:div>
    <w:div w:id="1891070803">
      <w:bodyDiv w:val="1"/>
      <w:marLeft w:val="0"/>
      <w:marRight w:val="0"/>
      <w:marTop w:val="0"/>
      <w:marBottom w:val="0"/>
      <w:divBdr>
        <w:top w:val="none" w:sz="0" w:space="0" w:color="auto"/>
        <w:left w:val="none" w:sz="0" w:space="0" w:color="auto"/>
        <w:bottom w:val="none" w:sz="0" w:space="0" w:color="auto"/>
        <w:right w:val="none" w:sz="0" w:space="0" w:color="auto"/>
      </w:divBdr>
      <w:divsChild>
        <w:div w:id="327103360">
          <w:marLeft w:val="720"/>
          <w:marRight w:val="0"/>
          <w:marTop w:val="125"/>
          <w:marBottom w:val="0"/>
          <w:divBdr>
            <w:top w:val="none" w:sz="0" w:space="0" w:color="auto"/>
            <w:left w:val="none" w:sz="0" w:space="0" w:color="auto"/>
            <w:bottom w:val="none" w:sz="0" w:space="0" w:color="auto"/>
            <w:right w:val="none" w:sz="0" w:space="0" w:color="auto"/>
          </w:divBdr>
        </w:div>
        <w:div w:id="1418019234">
          <w:marLeft w:val="720"/>
          <w:marRight w:val="0"/>
          <w:marTop w:val="125"/>
          <w:marBottom w:val="0"/>
          <w:divBdr>
            <w:top w:val="none" w:sz="0" w:space="0" w:color="auto"/>
            <w:left w:val="none" w:sz="0" w:space="0" w:color="auto"/>
            <w:bottom w:val="none" w:sz="0" w:space="0" w:color="auto"/>
            <w:right w:val="none" w:sz="0" w:space="0" w:color="auto"/>
          </w:divBdr>
        </w:div>
      </w:divsChild>
    </w:div>
    <w:div w:id="1961184873">
      <w:bodyDiv w:val="1"/>
      <w:marLeft w:val="0"/>
      <w:marRight w:val="0"/>
      <w:marTop w:val="0"/>
      <w:marBottom w:val="0"/>
      <w:divBdr>
        <w:top w:val="none" w:sz="0" w:space="0" w:color="auto"/>
        <w:left w:val="none" w:sz="0" w:space="0" w:color="auto"/>
        <w:bottom w:val="none" w:sz="0" w:space="0" w:color="auto"/>
        <w:right w:val="none" w:sz="0" w:space="0" w:color="auto"/>
      </w:divBdr>
      <w:divsChild>
        <w:div w:id="10119559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employmentandlabourmarket/peopleinwork/employmentandemployeetypes/timeseries/lfk6/lm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search@rnib.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nib.org.uk/professionals/knowledge-and-research-hub/research-reports/employment-research" TargetMode="External"/><Relationship Id="rId5" Type="http://schemas.openxmlformats.org/officeDocument/2006/relationships/numbering" Target="numbering.xml"/><Relationship Id="rId15" Type="http://schemas.openxmlformats.org/officeDocument/2006/relationships/hyperlink" Target="https://www.ageuk.org.uk/latest-news/articles/2017/october/half-of-uk-workers-aged-40-64-wont-have-enough-money-to-retire-when-they-reach-their-state-pension-ag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tate-pension-age-timetable/state-pension-age-timetab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18" ma:contentTypeDescription="Create a new document." ma:contentTypeScope="" ma:versionID="2cef0131644ae59868f00378df12800d">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b909ce32e2deae1690b84fbda75fb825"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b562380-c0d7-4c5f-9ac2-5670c239e71d">
      <UserInfo>
        <DisplayName>Hilary Ingleton</DisplayName>
        <AccountId>13</AccountId>
        <AccountType/>
      </UserInfo>
      <UserInfo>
        <DisplayName>Ross Hedley</DisplayName>
        <AccountId>7</AccountId>
        <AccountType/>
      </UserInfo>
    </SharedWithUsers>
    <Date xmlns="556cdf18-01b9-4134-82b4-910e5412af24" xsi:nil="true"/>
    <Documenttype xmlns="556cdf18-01b9-4134-82b4-910e5412af24" xsi:nil="true"/>
    <Summary xmlns="556cdf18-01b9-4134-82b4-910e5412af2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2DA08-A7F0-4BFF-818E-11AB7D93A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cdf18-01b9-4134-82b4-910e5412af24"/>
    <ds:schemaRef ds:uri="4b562380-c0d7-4c5f-9ac2-5670c239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60760-E868-49AA-A687-D9386897A5D0}">
  <ds:schemaRefs>
    <ds:schemaRef ds:uri="http://schemas.openxmlformats.org/officeDocument/2006/bibliography"/>
  </ds:schemaRefs>
</ds:datastoreItem>
</file>

<file path=customXml/itemProps3.xml><?xml version="1.0" encoding="utf-8"?>
<ds:datastoreItem xmlns:ds="http://schemas.openxmlformats.org/officeDocument/2006/customXml" ds:itemID="{17D47E34-6EC0-4CA3-8F9B-A2BD74B30612}">
  <ds:schemaRefs>
    <ds:schemaRef ds:uri="http://schemas.microsoft.com/office/2006/metadata/properties"/>
    <ds:schemaRef ds:uri="http://schemas.microsoft.com/office/infopath/2007/PartnerControls"/>
    <ds:schemaRef ds:uri="4b562380-c0d7-4c5f-9ac2-5670c239e71d"/>
    <ds:schemaRef ds:uri="556cdf18-01b9-4134-82b4-910e5412af24"/>
  </ds:schemaRefs>
</ds:datastoreItem>
</file>

<file path=customXml/itemProps4.xml><?xml version="1.0" encoding="utf-8"?>
<ds:datastoreItem xmlns:ds="http://schemas.openxmlformats.org/officeDocument/2006/customXml" ds:itemID="{B2099174-1A5A-4D2D-A1F3-2196382FC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CharactersWithSpaces>
  <SharedDoc>false</SharedDoc>
  <HLinks>
    <vt:vector size="6" baseType="variant">
      <vt:variant>
        <vt:i4>5242937</vt:i4>
      </vt:variant>
      <vt:variant>
        <vt:i4>0</vt:i4>
      </vt:variant>
      <vt:variant>
        <vt:i4>0</vt:i4>
      </vt:variant>
      <vt:variant>
        <vt:i4>5</vt:i4>
      </vt:variant>
      <vt:variant>
        <vt:lpwstr>mailto:research@rnib.org.uk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Edwards</dc:creator>
  <cp:keywords/>
  <dc:description/>
  <cp:lastModifiedBy>Ross Hedley</cp:lastModifiedBy>
  <cp:revision>11</cp:revision>
  <dcterms:created xsi:type="dcterms:W3CDTF">2021-02-25T16:40:00Z</dcterms:created>
  <dcterms:modified xsi:type="dcterms:W3CDTF">2021-03-03T08:38:00Z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ies>
</file>