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33081" w14:textId="3847D569" w:rsidR="0004714F" w:rsidRPr="00E953BC" w:rsidRDefault="0004714F" w:rsidP="59444B9E">
      <w:pPr>
        <w:jc w:val="right"/>
        <w:rPr>
          <w:b/>
          <w:bCs/>
          <w:sz w:val="56"/>
          <w:szCs w:val="56"/>
        </w:rPr>
      </w:pPr>
    </w:p>
    <w:p w14:paraId="7423CBE6" w14:textId="4C0CBE3F" w:rsidR="0004714F" w:rsidRPr="00E953BC" w:rsidRDefault="67E9BACE" w:rsidP="59444B9E">
      <w:pPr>
        <w:jc w:val="right"/>
      </w:pPr>
      <w:r>
        <w:rPr>
          <w:noProof/>
        </w:rPr>
        <w:drawing>
          <wp:inline distT="0" distB="0" distL="0" distR="0" wp14:anchorId="2ED49D74" wp14:editId="40D59703">
            <wp:extent cx="1685925" cy="1685925"/>
            <wp:effectExtent l="0" t="0" r="0" b="0"/>
            <wp:docPr id="1725184957" name="Picture 1725184957" descr="RNIB Logo&#10;&#10;RNIB Logo&#10;&#10;On two lines reads: &quot;RNIB See differently&quot;  with a pnk line between RNIB and the following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685925" cy="1685925"/>
                    </a:xfrm>
                    <a:prstGeom prst="rect">
                      <a:avLst/>
                    </a:prstGeom>
                  </pic:spPr>
                </pic:pic>
              </a:graphicData>
            </a:graphic>
          </wp:inline>
        </w:drawing>
      </w:r>
    </w:p>
    <w:p w14:paraId="24F01028" w14:textId="27C90490" w:rsidR="0004714F" w:rsidRPr="00E953BC" w:rsidRDefault="062683B4" w:rsidP="59444B9E">
      <w:pPr>
        <w:rPr>
          <w:b/>
          <w:bCs/>
          <w:sz w:val="56"/>
          <w:szCs w:val="56"/>
        </w:rPr>
      </w:pPr>
      <w:bookmarkStart w:id="0" w:name="_Toc44488867"/>
      <w:bookmarkStart w:id="1" w:name="_Toc374991018"/>
      <w:r w:rsidRPr="00E953BC">
        <w:rPr>
          <w:b/>
          <w:bCs/>
          <w:sz w:val="56"/>
          <w:szCs w:val="56"/>
        </w:rPr>
        <w:t>Bullying</w:t>
      </w:r>
      <w:r w:rsidR="0502C174" w:rsidRPr="00E953BC">
        <w:rPr>
          <w:b/>
          <w:bCs/>
          <w:sz w:val="56"/>
          <w:szCs w:val="56"/>
        </w:rPr>
        <w:t xml:space="preserve">, </w:t>
      </w:r>
      <w:r w:rsidRPr="00E953BC">
        <w:rPr>
          <w:b/>
          <w:bCs/>
          <w:sz w:val="56"/>
          <w:szCs w:val="56"/>
        </w:rPr>
        <w:t xml:space="preserve">Harassment </w:t>
      </w:r>
      <w:r w:rsidR="5497E3C9" w:rsidRPr="00E953BC">
        <w:rPr>
          <w:b/>
          <w:bCs/>
          <w:sz w:val="56"/>
          <w:szCs w:val="56"/>
        </w:rPr>
        <w:t xml:space="preserve">and Discrimination </w:t>
      </w:r>
      <w:r w:rsidRPr="00E953BC">
        <w:rPr>
          <w:b/>
          <w:bCs/>
          <w:sz w:val="56"/>
          <w:szCs w:val="56"/>
        </w:rPr>
        <w:t>policy</w:t>
      </w:r>
      <w:bookmarkEnd w:id="0"/>
      <w:bookmarkEnd w:id="1"/>
    </w:p>
    <w:p w14:paraId="28A88C59" w14:textId="77777777" w:rsidR="0004714F" w:rsidRPr="004D1BC2" w:rsidRDefault="0004714F" w:rsidP="00847186">
      <w:pPr>
        <w:pStyle w:val="Heading2"/>
      </w:pPr>
      <w:bookmarkStart w:id="2" w:name="_Toc1517678964"/>
      <w:bookmarkStart w:id="3" w:name="_Toc242911801"/>
      <w:r>
        <w:t>About this policy</w:t>
      </w:r>
      <w:r>
        <w:tab/>
      </w:r>
      <w:bookmarkEnd w:id="2"/>
      <w:bookmarkEnd w:id="3"/>
    </w:p>
    <w:p w14:paraId="1FAACE80" w14:textId="77777777" w:rsidR="00D430DB" w:rsidRDefault="0004714F" w:rsidP="00847186">
      <w:pPr>
        <w:pStyle w:val="Heading3"/>
      </w:pPr>
      <w:bookmarkStart w:id="4" w:name="_Toc1012036179"/>
      <w:bookmarkStart w:id="5" w:name="_Toc745997392"/>
      <w:r>
        <w:t>Purpose</w:t>
      </w:r>
      <w:bookmarkEnd w:id="4"/>
      <w:bookmarkEnd w:id="5"/>
    </w:p>
    <w:p w14:paraId="4ABAD163" w14:textId="609D647F" w:rsidR="00842CC6" w:rsidRPr="00480591" w:rsidRDefault="0BA7AD0F" w:rsidP="00E953BC">
      <w:r>
        <w:t xml:space="preserve">RNIB is committed to providing an environment free from </w:t>
      </w:r>
      <w:r w:rsidR="1C43EAC6">
        <w:t xml:space="preserve">bullying, harassment and </w:t>
      </w:r>
      <w:r>
        <w:t>discrimination, where everyone is treated fairly, with dignity and respect. The aim is to resolve any complaints or issues that occur, as early as possible, and informally where possible. All complaints of bullying</w:t>
      </w:r>
      <w:r w:rsidR="631C467B">
        <w:t xml:space="preserve">, </w:t>
      </w:r>
      <w:r>
        <w:t xml:space="preserve">harassment </w:t>
      </w:r>
      <w:r w:rsidR="4C8A0002">
        <w:t xml:space="preserve">or discrimination </w:t>
      </w:r>
      <w:r>
        <w:t>will be taken seriously</w:t>
      </w:r>
      <w:r w:rsidR="1A1C4DCB">
        <w:t>.</w:t>
      </w:r>
      <w:r>
        <w:t xml:space="preserve"> </w:t>
      </w:r>
    </w:p>
    <w:p w14:paraId="3DC1254D" w14:textId="01AC3751" w:rsidR="00842CC6" w:rsidRPr="00480591" w:rsidRDefault="00842CC6" w:rsidP="59444B9E">
      <w:pPr>
        <w:pStyle w:val="Heading3"/>
        <w:spacing w:line="259" w:lineRule="auto"/>
      </w:pPr>
      <w:bookmarkStart w:id="6" w:name="_Toc200216796"/>
      <w:bookmarkStart w:id="7" w:name="_Toc1013652441"/>
      <w:r>
        <w:t>Benefits of policy being in place</w:t>
      </w:r>
      <w:bookmarkEnd w:id="6"/>
      <w:bookmarkEnd w:id="7"/>
    </w:p>
    <w:p w14:paraId="35C0CAEC" w14:textId="2BB9953B" w:rsidR="00842CC6" w:rsidRPr="00216565" w:rsidRDefault="331E5CED" w:rsidP="00842CC6">
      <w:r>
        <w:t>A bullying</w:t>
      </w:r>
      <w:r w:rsidR="7E09ABAB">
        <w:t>,</w:t>
      </w:r>
      <w:r w:rsidR="00506DA4">
        <w:t xml:space="preserve"> </w:t>
      </w:r>
      <w:r>
        <w:t xml:space="preserve">harassment </w:t>
      </w:r>
      <w:r w:rsidR="03E3194E">
        <w:t xml:space="preserve">and discrimination </w:t>
      </w:r>
      <w:r w:rsidR="50CEAA4E">
        <w:t xml:space="preserve">policy is a clear </w:t>
      </w:r>
      <w:r w:rsidR="1514FD6D">
        <w:t>statement</w:t>
      </w:r>
      <w:r w:rsidR="4D93D077">
        <w:t xml:space="preserve"> by </w:t>
      </w:r>
      <w:r w:rsidR="3EF984CD">
        <w:t>RNIB that</w:t>
      </w:r>
      <w:r w:rsidR="1514FD6D">
        <w:t xml:space="preserve"> bullying</w:t>
      </w:r>
      <w:r w:rsidR="0C13724A">
        <w:t>,</w:t>
      </w:r>
      <w:r w:rsidR="1514FD6D">
        <w:t xml:space="preserve"> harassment</w:t>
      </w:r>
      <w:r w:rsidR="1750AEB6">
        <w:t xml:space="preserve"> and discrimination</w:t>
      </w:r>
      <w:r w:rsidR="1514FD6D">
        <w:t xml:space="preserve"> will not be tolerated by </w:t>
      </w:r>
      <w:r w:rsidR="14A18C6B">
        <w:t>any of its employees, contractors</w:t>
      </w:r>
      <w:r w:rsidR="0A34C0E3">
        <w:t xml:space="preserve">, </w:t>
      </w:r>
      <w:r w:rsidR="00932D77">
        <w:t>workers,</w:t>
      </w:r>
      <w:r w:rsidR="617976E8">
        <w:t xml:space="preserve"> or </w:t>
      </w:r>
      <w:r>
        <w:t>volunteers</w:t>
      </w:r>
      <w:r w:rsidR="48AAEDBB">
        <w:t xml:space="preserve">. </w:t>
      </w:r>
      <w:r w:rsidR="1DFFF03F">
        <w:t>The b</w:t>
      </w:r>
      <w:r w:rsidR="51B3036E">
        <w:t xml:space="preserve">enefits </w:t>
      </w:r>
      <w:r w:rsidR="60662088">
        <w:t xml:space="preserve">are numerous and </w:t>
      </w:r>
      <w:r w:rsidR="62D91835">
        <w:t xml:space="preserve">include </w:t>
      </w:r>
      <w:r w:rsidR="5B9712A6">
        <w:t xml:space="preserve">a psychologically safe workplace, </w:t>
      </w:r>
      <w:r w:rsidR="5A2323FD">
        <w:t xml:space="preserve">higher </w:t>
      </w:r>
      <w:r w:rsidR="3FE96A30">
        <w:t xml:space="preserve">employee </w:t>
      </w:r>
      <w:r w:rsidR="2CBF557E">
        <w:t>and volunteer</w:t>
      </w:r>
      <w:r w:rsidR="5A2323FD">
        <w:t xml:space="preserve"> </w:t>
      </w:r>
      <w:r w:rsidR="7D09B7B2">
        <w:t xml:space="preserve">engagement and </w:t>
      </w:r>
      <w:r w:rsidR="5A2323FD">
        <w:t xml:space="preserve">retention, positive working relationships, greater </w:t>
      </w:r>
      <w:r w:rsidR="00932D77">
        <w:t>collaboration,</w:t>
      </w:r>
      <w:r w:rsidR="5A2323FD">
        <w:t xml:space="preserve"> and </w:t>
      </w:r>
      <w:r w:rsidR="60662088">
        <w:t>better decision making.</w:t>
      </w:r>
      <w:r w:rsidR="726D3B49">
        <w:t xml:space="preserve"> </w:t>
      </w:r>
    </w:p>
    <w:p w14:paraId="4035924E" w14:textId="77777777" w:rsidR="00842CC6" w:rsidRDefault="00842CC6" w:rsidP="00842CC6">
      <w:pPr>
        <w:pStyle w:val="Heading3"/>
      </w:pPr>
      <w:bookmarkStart w:id="8" w:name="_Toc1356820843"/>
      <w:bookmarkStart w:id="9" w:name="_Toc863166800"/>
      <w:r>
        <w:t>Embedding this policy</w:t>
      </w:r>
      <w:bookmarkEnd w:id="8"/>
      <w:bookmarkEnd w:id="9"/>
    </w:p>
    <w:p w14:paraId="4DD2919F" w14:textId="3F0D46E3" w:rsidR="0004714F" w:rsidRPr="00480591" w:rsidRDefault="64126855" w:rsidP="00E953BC">
      <w:r w:rsidRPr="00480591">
        <w:t xml:space="preserve">The </w:t>
      </w:r>
      <w:r w:rsidR="1D23634A" w:rsidRPr="00480591">
        <w:t>People</w:t>
      </w:r>
      <w:r w:rsidRPr="00480591">
        <w:t xml:space="preserve"> team is responsible for </w:t>
      </w:r>
      <w:r w:rsidR="74B96506" w:rsidRPr="00480591">
        <w:t xml:space="preserve">ensuring that the correct </w:t>
      </w:r>
      <w:r w:rsidR="2CDC52D0" w:rsidRPr="00480591">
        <w:t xml:space="preserve">process </w:t>
      </w:r>
      <w:r w:rsidR="74B96506" w:rsidRPr="00480591">
        <w:t xml:space="preserve">is followed, </w:t>
      </w:r>
      <w:r w:rsidR="604F9541" w:rsidRPr="00480591">
        <w:t>supporting,</w:t>
      </w:r>
      <w:r w:rsidRPr="00480591">
        <w:t xml:space="preserve"> and advising </w:t>
      </w:r>
      <w:r w:rsidR="5382E373" w:rsidRPr="00480591">
        <w:t>employees</w:t>
      </w:r>
      <w:r w:rsidR="4216E30B" w:rsidRPr="00480591">
        <w:t xml:space="preserve">, volunteers or </w:t>
      </w:r>
      <w:r w:rsidR="00506DA4" w:rsidRPr="00480591">
        <w:t>customers raising</w:t>
      </w:r>
      <w:r w:rsidR="5382E373" w:rsidRPr="00480591">
        <w:t xml:space="preserve"> concerns</w:t>
      </w:r>
      <w:r w:rsidR="1227C8A5" w:rsidRPr="00480591">
        <w:t xml:space="preserve">. </w:t>
      </w:r>
      <w:r w:rsidR="50CCADD6" w:rsidRPr="00480591">
        <w:t>C</w:t>
      </w:r>
      <w:r w:rsidR="1227C8A5" w:rsidRPr="00480591">
        <w:t xml:space="preserve">oncerns raised will be </w:t>
      </w:r>
      <w:r w:rsidR="31EF9357" w:rsidRPr="00480591">
        <w:t xml:space="preserve">investigated </w:t>
      </w:r>
      <w:r w:rsidR="1227C8A5" w:rsidRPr="00480591">
        <w:t>under the Grievance policy</w:t>
      </w:r>
      <w:r w:rsidR="7A0CFE6A" w:rsidRPr="00480591">
        <w:t xml:space="preserve"> for </w:t>
      </w:r>
      <w:r w:rsidR="2EB1B65D" w:rsidRPr="00480591">
        <w:t xml:space="preserve">employees and the </w:t>
      </w:r>
      <w:r w:rsidR="7A0CFE6A" w:rsidRPr="00480591">
        <w:t>Volunteer Problem Solving Procedure</w:t>
      </w:r>
      <w:r w:rsidR="219477E9" w:rsidRPr="00480591">
        <w:t xml:space="preserve"> for Volunteers</w:t>
      </w:r>
      <w:r w:rsidR="1227C8A5" w:rsidRPr="00480591">
        <w:t xml:space="preserve">. Bullying, </w:t>
      </w:r>
      <w:r w:rsidR="46305E48" w:rsidRPr="00480591">
        <w:t>harassment,</w:t>
      </w:r>
      <w:r w:rsidR="1227C8A5" w:rsidRPr="00480591">
        <w:t xml:space="preserve"> and discrimination</w:t>
      </w:r>
      <w:r w:rsidR="00AD7B3B" w:rsidRPr="00480591">
        <w:t xml:space="preserve"> allegations may</w:t>
      </w:r>
      <w:r w:rsidR="22611C52" w:rsidRPr="00480591">
        <w:t xml:space="preserve"> constitute misconduct and will be dealt with under the Disciplinary policy</w:t>
      </w:r>
      <w:r w:rsidR="007394CF" w:rsidRPr="00480591">
        <w:t xml:space="preserve"> or </w:t>
      </w:r>
      <w:r w:rsidR="27BF462F" w:rsidRPr="00480591">
        <w:t xml:space="preserve">the </w:t>
      </w:r>
      <w:r w:rsidR="007394CF" w:rsidRPr="00480591">
        <w:t>Volunteer Problem Solving Procedure</w:t>
      </w:r>
      <w:r w:rsidR="22611C52" w:rsidRPr="00480591">
        <w:t xml:space="preserve">. </w:t>
      </w:r>
      <w:bookmarkStart w:id="10" w:name="_Toc2142656044"/>
      <w:r w:rsidR="0004714F" w:rsidRPr="00480591">
        <w:t>Risks and Implications</w:t>
      </w:r>
      <w:bookmarkEnd w:id="10"/>
    </w:p>
    <w:p w14:paraId="0563EA1B" w14:textId="6497E5FB" w:rsidR="00177A77" w:rsidRDefault="23D625C9" w:rsidP="4259BF93">
      <w:pPr>
        <w:spacing w:before="120"/>
        <w:rPr>
          <w:rFonts w:cs="Arial"/>
          <w:color w:val="000000"/>
          <w:shd w:val="clear" w:color="auto" w:fill="FFFFFF"/>
          <w:lang w:eastAsia="en-GB"/>
        </w:rPr>
      </w:pPr>
      <w:r w:rsidRPr="00480591">
        <w:lastRenderedPageBreak/>
        <w:t>The risk of not complying with this policy could result</w:t>
      </w:r>
      <w:r w:rsidRPr="4259BF93">
        <w:rPr>
          <w:rFonts w:cs="Arial"/>
          <w:color w:val="000000"/>
          <w:shd w:val="clear" w:color="auto" w:fill="FFFFFF"/>
          <w:lang w:eastAsia="en-GB"/>
        </w:rPr>
        <w:t xml:space="preserve"> in unsuitable individuals working </w:t>
      </w:r>
      <w:r w:rsidRPr="1FD35FB5" w:rsidDel="00177A77">
        <w:rPr>
          <w:rFonts w:cs="Arial"/>
          <w:color w:val="000000" w:themeColor="text1"/>
          <w:lang w:eastAsia="en-GB"/>
        </w:rPr>
        <w:t xml:space="preserve">or volunteering </w:t>
      </w:r>
      <w:r w:rsidRPr="4259BF93">
        <w:rPr>
          <w:rFonts w:cs="Arial"/>
          <w:color w:val="000000"/>
          <w:shd w:val="clear" w:color="auto" w:fill="FFFFFF"/>
          <w:lang w:eastAsia="en-GB"/>
        </w:rPr>
        <w:t xml:space="preserve">at RNIB. Failure to comply with this policy may also expose RNIB to potential legal action with legal, </w:t>
      </w:r>
      <w:r w:rsidR="5F2416EE" w:rsidRPr="4259BF93">
        <w:rPr>
          <w:rFonts w:cs="Arial"/>
          <w:color w:val="000000"/>
          <w:shd w:val="clear" w:color="auto" w:fill="FFFFFF"/>
          <w:lang w:eastAsia="en-GB"/>
        </w:rPr>
        <w:t>financial,</w:t>
      </w:r>
      <w:r w:rsidRPr="4259BF93">
        <w:rPr>
          <w:rFonts w:cs="Arial"/>
          <w:color w:val="000000"/>
          <w:shd w:val="clear" w:color="auto" w:fill="FFFFFF"/>
          <w:lang w:eastAsia="en-GB"/>
        </w:rPr>
        <w:t xml:space="preserve"> or reputational consequences.</w:t>
      </w:r>
    </w:p>
    <w:p w14:paraId="2751D9F2" w14:textId="77777777" w:rsidR="0004714F" w:rsidRPr="004D1BC2" w:rsidRDefault="0004714F" w:rsidP="00847186">
      <w:pPr>
        <w:pStyle w:val="Heading3"/>
      </w:pPr>
      <w:bookmarkStart w:id="11" w:name="_Toc1533442882"/>
      <w:bookmarkStart w:id="12" w:name="_Toc2022940839"/>
      <w:r>
        <w:t>Scope</w:t>
      </w:r>
      <w:bookmarkEnd w:id="11"/>
      <w:bookmarkEnd w:id="12"/>
    </w:p>
    <w:p w14:paraId="0A22EFC2" w14:textId="77777777" w:rsidR="0004714F" w:rsidRPr="0004714F" w:rsidRDefault="0004714F" w:rsidP="00847186">
      <w:pPr>
        <w:pStyle w:val="Heading4"/>
      </w:pPr>
      <w:r w:rsidRPr="0004714F">
        <w:t>Who does this policy apply to?</w:t>
      </w:r>
    </w:p>
    <w:p w14:paraId="3C3F94E7" w14:textId="35D56B84" w:rsidR="004E293B" w:rsidRPr="00052417" w:rsidRDefault="267E224C" w:rsidP="004E293B">
      <w:r>
        <w:t xml:space="preserve">This policy applies to RNIB volunteers and employees of all levels on both fixed-term and permanent contracts. It also applies to agency workers, </w:t>
      </w:r>
      <w:r w:rsidR="7BC4ED6C">
        <w:t>contractors,</w:t>
      </w:r>
      <w:r>
        <w:t xml:space="preserve"> and casual workers</w:t>
      </w:r>
      <w:r w:rsidR="4B5FA6D3">
        <w:t xml:space="preserve">, and RNIB will involve the agency or external contractor to resolve any </w:t>
      </w:r>
      <w:r w:rsidR="00506DA4">
        <w:t>issues</w:t>
      </w:r>
      <w:r w:rsidR="1489CA06">
        <w:t>.</w:t>
      </w:r>
      <w:r w:rsidR="00506DA4">
        <w:t xml:space="preserve"> It</w:t>
      </w:r>
      <w:r>
        <w:t xml:space="preserve"> does not form part of an employee’s contract of employment. </w:t>
      </w:r>
    </w:p>
    <w:p w14:paraId="6E403BC1" w14:textId="77777777" w:rsidR="004E293B" w:rsidRPr="00052417" w:rsidRDefault="004E293B" w:rsidP="004E293B"/>
    <w:p w14:paraId="3B727822" w14:textId="23FB254D" w:rsidR="004E293B" w:rsidRDefault="004E293B" w:rsidP="23CD1B40">
      <w:r>
        <w:t>For bullying</w:t>
      </w:r>
      <w:r w:rsidR="25B4E262">
        <w:t xml:space="preserve">, </w:t>
      </w:r>
      <w:r>
        <w:t xml:space="preserve">harassment </w:t>
      </w:r>
      <w:r w:rsidR="295BE666">
        <w:t xml:space="preserve">and discrimination </w:t>
      </w:r>
      <w:r>
        <w:t>complaints relating to volunteers, please follow the ‘</w:t>
      </w:r>
      <w:r w:rsidR="6D3F7B8B">
        <w:t xml:space="preserve">Volunteer </w:t>
      </w:r>
      <w:r>
        <w:t>Problem Solving Procedure for Volunteers</w:t>
      </w:r>
      <w:r w:rsidR="00932D77">
        <w:t>.’</w:t>
      </w:r>
    </w:p>
    <w:p w14:paraId="331FBE85" w14:textId="63DCB3EE" w:rsidR="003E243B" w:rsidRDefault="003E243B" w:rsidP="004E293B">
      <w:pPr>
        <w:rPr>
          <w:szCs w:val="28"/>
        </w:rPr>
      </w:pPr>
    </w:p>
    <w:p w14:paraId="24EF9378" w14:textId="539D6AE0" w:rsidR="003E243B" w:rsidRPr="00052417" w:rsidRDefault="003E243B" w:rsidP="004E293B">
      <w:r>
        <w:t>For bullying</w:t>
      </w:r>
      <w:r w:rsidR="483DC6EB">
        <w:t xml:space="preserve">, </w:t>
      </w:r>
      <w:r>
        <w:t xml:space="preserve">harassment </w:t>
      </w:r>
      <w:r w:rsidR="0056FAE5">
        <w:t xml:space="preserve">and discrimination </w:t>
      </w:r>
      <w:r>
        <w:t>complaints relating to customers, please</w:t>
      </w:r>
      <w:r w:rsidR="00DD705A">
        <w:t xml:space="preserve"> either </w:t>
      </w:r>
      <w:r w:rsidR="00231B95">
        <w:t>refer to</w:t>
      </w:r>
      <w:r>
        <w:t xml:space="preserve"> the</w:t>
      </w:r>
      <w:r w:rsidR="00231B95">
        <w:t xml:space="preserve"> </w:t>
      </w:r>
      <w:r w:rsidR="00DD705A">
        <w:t xml:space="preserve">Customer feedback policy or </w:t>
      </w:r>
      <w:r w:rsidR="00287A5F">
        <w:t xml:space="preserve">the </w:t>
      </w:r>
      <w:r w:rsidR="4017E013">
        <w:t>Violence and aggression in the workplace policy</w:t>
      </w:r>
      <w:r w:rsidR="00932D77">
        <w:t xml:space="preserve">. </w:t>
      </w:r>
    </w:p>
    <w:p w14:paraId="3E095E60" w14:textId="77777777" w:rsidR="0004714F" w:rsidRPr="004D1BC2" w:rsidRDefault="0004714F" w:rsidP="00847186">
      <w:pPr>
        <w:pStyle w:val="Heading3"/>
      </w:pPr>
      <w:bookmarkStart w:id="13" w:name="_Toc2061539068"/>
      <w:bookmarkStart w:id="14" w:name="_Toc1024875809"/>
      <w:r>
        <w:t>Exceptions to this policy</w:t>
      </w:r>
      <w:bookmarkEnd w:id="13"/>
      <w:bookmarkEnd w:id="14"/>
    </w:p>
    <w:p w14:paraId="51DFCD46" w14:textId="129578E5" w:rsidR="0038310C" w:rsidRDefault="004154AA" w:rsidP="23CD1B40">
      <w:pPr>
        <w:spacing w:before="120"/>
        <w:rPr>
          <w:rFonts w:cs="Arial"/>
          <w:color w:val="000000"/>
        </w:rPr>
      </w:pPr>
      <w:r w:rsidRPr="23CD1B40">
        <w:rPr>
          <w:rFonts w:cs="Arial"/>
          <w:color w:val="000000" w:themeColor="text1"/>
        </w:rPr>
        <w:t>Exceptions</w:t>
      </w:r>
      <w:r w:rsidR="7685267B" w:rsidRPr="23CD1B40">
        <w:rPr>
          <w:rFonts w:cs="Arial"/>
          <w:color w:val="000000" w:themeColor="text1"/>
        </w:rPr>
        <w:t xml:space="preserve"> to this policy may be made by the owner of this policy, and in exceptional circumstances only, where the</w:t>
      </w:r>
      <w:r w:rsidR="5C3E2F78" w:rsidRPr="23CD1B40">
        <w:rPr>
          <w:rFonts w:cs="Arial"/>
          <w:color w:val="000000" w:themeColor="text1"/>
        </w:rPr>
        <w:t>re is a significant risk to</w:t>
      </w:r>
      <w:r w:rsidR="7685267B" w:rsidRPr="23CD1B40">
        <w:rPr>
          <w:rFonts w:cs="Arial"/>
          <w:color w:val="000000" w:themeColor="text1"/>
        </w:rPr>
        <w:t xml:space="preserve"> RNIB</w:t>
      </w:r>
      <w:r w:rsidR="1C0FB8BA" w:rsidRPr="23CD1B40">
        <w:rPr>
          <w:rFonts w:cs="Arial"/>
          <w:color w:val="000000" w:themeColor="text1"/>
        </w:rPr>
        <w:t xml:space="preserve"> and its’ people.</w:t>
      </w:r>
      <w:r w:rsidR="7685267B" w:rsidRPr="23CD1B40">
        <w:rPr>
          <w:rFonts w:cs="Arial"/>
          <w:color w:val="000000" w:themeColor="text1"/>
        </w:rPr>
        <w:t xml:space="preserve"> </w:t>
      </w:r>
    </w:p>
    <w:p w14:paraId="56243A2C" w14:textId="77777777" w:rsidR="00480591" w:rsidRDefault="00480591" w:rsidP="00480591">
      <w:pPr>
        <w:pStyle w:val="Heading2"/>
        <w:numPr>
          <w:ilvl w:val="0"/>
          <w:numId w:val="0"/>
        </w:numPr>
        <w:sectPr w:rsidR="00480591" w:rsidSect="009827B3">
          <w:footerReference w:type="even" r:id="rId12"/>
          <w:footerReference w:type="default" r:id="rId13"/>
          <w:type w:val="continuous"/>
          <w:pgSz w:w="11906" w:h="16838"/>
          <w:pgMar w:top="1136" w:right="1418" w:bottom="1418" w:left="1418" w:header="6" w:footer="33" w:gutter="0"/>
          <w:cols w:space="720"/>
          <w:noEndnote/>
          <w:docGrid w:linePitch="381"/>
        </w:sectPr>
      </w:pPr>
      <w:bookmarkStart w:id="15" w:name="_Toc2011984013"/>
    </w:p>
    <w:p w14:paraId="08766351" w14:textId="55282357" w:rsidR="0004714F" w:rsidRPr="000B55B6" w:rsidRDefault="00285F6B" w:rsidP="000B55B6">
      <w:pPr>
        <w:rPr>
          <w:b/>
          <w:bCs/>
        </w:rPr>
      </w:pPr>
      <w:r w:rsidRPr="000B55B6">
        <w:rPr>
          <w:b/>
          <w:bCs/>
        </w:rPr>
        <w:lastRenderedPageBreak/>
        <w:t>Contents</w:t>
      </w:r>
      <w:bookmarkEnd w:id="15"/>
    </w:p>
    <w:sdt>
      <w:sdtPr>
        <w:id w:val="167689993"/>
        <w:docPartObj>
          <w:docPartGallery w:val="Table of Contents"/>
          <w:docPartUnique/>
        </w:docPartObj>
      </w:sdtPr>
      <w:sdtContent>
        <w:p w14:paraId="02247239" w14:textId="1F797BB7" w:rsidR="0002055F" w:rsidRDefault="59444B9E" w:rsidP="59444B9E">
          <w:pPr>
            <w:pStyle w:val="TOC2"/>
            <w:tabs>
              <w:tab w:val="left" w:pos="840"/>
            </w:tabs>
            <w:rPr>
              <w:rStyle w:val="Hyperlink"/>
              <w:noProof/>
              <w:lang w:eastAsia="en-GB"/>
            </w:rPr>
          </w:pPr>
          <w:r>
            <w:fldChar w:fldCharType="begin"/>
          </w:r>
          <w:r w:rsidR="68169A70">
            <w:instrText>TOC \o "1-3" \h \z \u</w:instrText>
          </w:r>
          <w:r>
            <w:fldChar w:fldCharType="separate"/>
          </w:r>
          <w:hyperlink w:anchor="_Toc242911801">
            <w:r w:rsidRPr="59444B9E">
              <w:rPr>
                <w:rStyle w:val="Hyperlink"/>
              </w:rPr>
              <w:t>1.</w:t>
            </w:r>
            <w:r w:rsidR="68169A70">
              <w:tab/>
            </w:r>
            <w:r w:rsidRPr="59444B9E">
              <w:rPr>
                <w:rStyle w:val="Hyperlink"/>
              </w:rPr>
              <w:t>About this policy</w:t>
            </w:r>
            <w:r w:rsidR="68169A70">
              <w:tab/>
            </w:r>
            <w:r w:rsidR="68169A70">
              <w:fldChar w:fldCharType="begin"/>
            </w:r>
            <w:r w:rsidR="68169A70">
              <w:instrText>PAGEREF _Toc242911801 \h</w:instrText>
            </w:r>
            <w:r w:rsidR="68169A70">
              <w:fldChar w:fldCharType="separate"/>
            </w:r>
            <w:r w:rsidRPr="59444B9E">
              <w:rPr>
                <w:rStyle w:val="Hyperlink"/>
              </w:rPr>
              <w:t>1</w:t>
            </w:r>
            <w:r w:rsidR="68169A70">
              <w:fldChar w:fldCharType="end"/>
            </w:r>
          </w:hyperlink>
        </w:p>
        <w:p w14:paraId="4B3EAD81" w14:textId="24CB6DB5" w:rsidR="0002055F" w:rsidRDefault="00000000" w:rsidP="59444B9E">
          <w:pPr>
            <w:pStyle w:val="TOC3"/>
            <w:tabs>
              <w:tab w:val="left" w:pos="1110"/>
              <w:tab w:val="right" w:leader="dot" w:pos="9060"/>
            </w:tabs>
            <w:rPr>
              <w:rStyle w:val="Hyperlink"/>
              <w:noProof/>
              <w:lang w:eastAsia="en-GB"/>
            </w:rPr>
          </w:pPr>
          <w:hyperlink w:anchor="_Toc745997392">
            <w:r w:rsidR="59444B9E" w:rsidRPr="59444B9E">
              <w:rPr>
                <w:rStyle w:val="Hyperlink"/>
              </w:rPr>
              <w:t>1.1.</w:t>
            </w:r>
            <w:r w:rsidR="0002055F">
              <w:tab/>
            </w:r>
            <w:r w:rsidR="59444B9E" w:rsidRPr="59444B9E">
              <w:rPr>
                <w:rStyle w:val="Hyperlink"/>
              </w:rPr>
              <w:t>Purpose</w:t>
            </w:r>
            <w:r w:rsidR="0002055F">
              <w:tab/>
            </w:r>
            <w:r w:rsidR="0002055F">
              <w:fldChar w:fldCharType="begin"/>
            </w:r>
            <w:r w:rsidR="0002055F">
              <w:instrText>PAGEREF _Toc745997392 \h</w:instrText>
            </w:r>
            <w:r w:rsidR="0002055F">
              <w:fldChar w:fldCharType="separate"/>
            </w:r>
            <w:r w:rsidR="59444B9E" w:rsidRPr="59444B9E">
              <w:rPr>
                <w:rStyle w:val="Hyperlink"/>
              </w:rPr>
              <w:t>1</w:t>
            </w:r>
            <w:r w:rsidR="0002055F">
              <w:fldChar w:fldCharType="end"/>
            </w:r>
          </w:hyperlink>
        </w:p>
        <w:p w14:paraId="3E92FB91" w14:textId="0E791527" w:rsidR="0002055F" w:rsidRDefault="00000000" w:rsidP="59444B9E">
          <w:pPr>
            <w:pStyle w:val="TOC3"/>
            <w:tabs>
              <w:tab w:val="left" w:pos="1110"/>
              <w:tab w:val="right" w:leader="dot" w:pos="9060"/>
            </w:tabs>
            <w:rPr>
              <w:rStyle w:val="Hyperlink"/>
              <w:noProof/>
              <w:lang w:eastAsia="en-GB"/>
            </w:rPr>
          </w:pPr>
          <w:hyperlink w:anchor="_Toc1013652441">
            <w:r w:rsidR="59444B9E" w:rsidRPr="59444B9E">
              <w:rPr>
                <w:rStyle w:val="Hyperlink"/>
              </w:rPr>
              <w:t>1.2.</w:t>
            </w:r>
            <w:r w:rsidR="0002055F">
              <w:tab/>
            </w:r>
            <w:r w:rsidR="59444B9E" w:rsidRPr="59444B9E">
              <w:rPr>
                <w:rStyle w:val="Hyperlink"/>
              </w:rPr>
              <w:t>Benefits of policy being in place</w:t>
            </w:r>
            <w:r w:rsidR="0002055F">
              <w:tab/>
            </w:r>
            <w:r w:rsidR="0002055F">
              <w:fldChar w:fldCharType="begin"/>
            </w:r>
            <w:r w:rsidR="0002055F">
              <w:instrText>PAGEREF _Toc1013652441 \h</w:instrText>
            </w:r>
            <w:r w:rsidR="0002055F">
              <w:fldChar w:fldCharType="separate"/>
            </w:r>
            <w:r w:rsidR="59444B9E" w:rsidRPr="59444B9E">
              <w:rPr>
                <w:rStyle w:val="Hyperlink"/>
              </w:rPr>
              <w:t>1</w:t>
            </w:r>
            <w:r w:rsidR="0002055F">
              <w:fldChar w:fldCharType="end"/>
            </w:r>
          </w:hyperlink>
        </w:p>
        <w:p w14:paraId="27C9C205" w14:textId="6E616923" w:rsidR="0002055F" w:rsidRDefault="00000000" w:rsidP="59444B9E">
          <w:pPr>
            <w:pStyle w:val="TOC3"/>
            <w:tabs>
              <w:tab w:val="left" w:pos="1110"/>
              <w:tab w:val="right" w:leader="dot" w:pos="9060"/>
            </w:tabs>
            <w:rPr>
              <w:rStyle w:val="Hyperlink"/>
              <w:noProof/>
              <w:lang w:eastAsia="en-GB"/>
            </w:rPr>
          </w:pPr>
          <w:hyperlink w:anchor="_Toc863166800">
            <w:r w:rsidR="59444B9E" w:rsidRPr="59444B9E">
              <w:rPr>
                <w:rStyle w:val="Hyperlink"/>
              </w:rPr>
              <w:t>1.3.</w:t>
            </w:r>
            <w:r w:rsidR="0002055F">
              <w:tab/>
            </w:r>
            <w:r w:rsidR="59444B9E" w:rsidRPr="59444B9E">
              <w:rPr>
                <w:rStyle w:val="Hyperlink"/>
              </w:rPr>
              <w:t>Embedding this policy</w:t>
            </w:r>
            <w:r w:rsidR="0002055F">
              <w:tab/>
            </w:r>
            <w:r w:rsidR="0002055F">
              <w:fldChar w:fldCharType="begin"/>
            </w:r>
            <w:r w:rsidR="0002055F">
              <w:instrText>PAGEREF _Toc863166800 \h</w:instrText>
            </w:r>
            <w:r w:rsidR="0002055F">
              <w:fldChar w:fldCharType="separate"/>
            </w:r>
            <w:r w:rsidR="59444B9E" w:rsidRPr="59444B9E">
              <w:rPr>
                <w:rStyle w:val="Hyperlink"/>
              </w:rPr>
              <w:t>1</w:t>
            </w:r>
            <w:r w:rsidR="0002055F">
              <w:fldChar w:fldCharType="end"/>
            </w:r>
          </w:hyperlink>
        </w:p>
        <w:p w14:paraId="0224F337" w14:textId="1362E0A9" w:rsidR="0002055F" w:rsidRDefault="00000000" w:rsidP="59444B9E">
          <w:pPr>
            <w:pStyle w:val="TOC3"/>
            <w:tabs>
              <w:tab w:val="left" w:pos="1110"/>
              <w:tab w:val="right" w:leader="dot" w:pos="9060"/>
            </w:tabs>
            <w:rPr>
              <w:rStyle w:val="Hyperlink"/>
              <w:noProof/>
              <w:lang w:eastAsia="en-GB"/>
            </w:rPr>
          </w:pPr>
          <w:hyperlink w:anchor="_Toc2022940839">
            <w:r w:rsidR="59444B9E" w:rsidRPr="59444B9E">
              <w:rPr>
                <w:rStyle w:val="Hyperlink"/>
              </w:rPr>
              <w:t>1.4.</w:t>
            </w:r>
            <w:r w:rsidR="0002055F">
              <w:tab/>
            </w:r>
            <w:r w:rsidR="59444B9E" w:rsidRPr="59444B9E">
              <w:rPr>
                <w:rStyle w:val="Hyperlink"/>
              </w:rPr>
              <w:t>Scope</w:t>
            </w:r>
            <w:r w:rsidR="0002055F">
              <w:tab/>
            </w:r>
            <w:r w:rsidR="0002055F">
              <w:fldChar w:fldCharType="begin"/>
            </w:r>
            <w:r w:rsidR="0002055F">
              <w:instrText>PAGEREF _Toc2022940839 \h</w:instrText>
            </w:r>
            <w:r w:rsidR="0002055F">
              <w:fldChar w:fldCharType="separate"/>
            </w:r>
            <w:r w:rsidR="59444B9E" w:rsidRPr="59444B9E">
              <w:rPr>
                <w:rStyle w:val="Hyperlink"/>
              </w:rPr>
              <w:t>2</w:t>
            </w:r>
            <w:r w:rsidR="0002055F">
              <w:fldChar w:fldCharType="end"/>
            </w:r>
          </w:hyperlink>
        </w:p>
        <w:p w14:paraId="5E933DB3" w14:textId="6AE5EF08" w:rsidR="0002055F" w:rsidRDefault="00000000" w:rsidP="59444B9E">
          <w:pPr>
            <w:pStyle w:val="TOC3"/>
            <w:tabs>
              <w:tab w:val="left" w:pos="1110"/>
              <w:tab w:val="right" w:leader="dot" w:pos="9060"/>
            </w:tabs>
            <w:rPr>
              <w:rStyle w:val="Hyperlink"/>
              <w:noProof/>
              <w:lang w:eastAsia="en-GB"/>
            </w:rPr>
          </w:pPr>
          <w:hyperlink w:anchor="_Toc1024875809">
            <w:r w:rsidR="59444B9E" w:rsidRPr="59444B9E">
              <w:rPr>
                <w:rStyle w:val="Hyperlink"/>
              </w:rPr>
              <w:t>1.5.</w:t>
            </w:r>
            <w:r w:rsidR="0002055F">
              <w:tab/>
            </w:r>
            <w:r w:rsidR="59444B9E" w:rsidRPr="59444B9E">
              <w:rPr>
                <w:rStyle w:val="Hyperlink"/>
              </w:rPr>
              <w:t>Exceptions to this policy</w:t>
            </w:r>
            <w:r w:rsidR="0002055F">
              <w:tab/>
            </w:r>
            <w:r w:rsidR="0002055F">
              <w:fldChar w:fldCharType="begin"/>
            </w:r>
            <w:r w:rsidR="0002055F">
              <w:instrText>PAGEREF _Toc1024875809 \h</w:instrText>
            </w:r>
            <w:r w:rsidR="0002055F">
              <w:fldChar w:fldCharType="separate"/>
            </w:r>
            <w:r w:rsidR="59444B9E" w:rsidRPr="59444B9E">
              <w:rPr>
                <w:rStyle w:val="Hyperlink"/>
              </w:rPr>
              <w:t>2</w:t>
            </w:r>
            <w:r w:rsidR="0002055F">
              <w:fldChar w:fldCharType="end"/>
            </w:r>
          </w:hyperlink>
        </w:p>
        <w:p w14:paraId="51B2E920" w14:textId="7B936C58" w:rsidR="0002055F" w:rsidRDefault="00000000" w:rsidP="59444B9E">
          <w:pPr>
            <w:pStyle w:val="TOC2"/>
            <w:tabs>
              <w:tab w:val="left" w:pos="840"/>
            </w:tabs>
            <w:rPr>
              <w:rStyle w:val="Hyperlink"/>
              <w:noProof/>
              <w:lang w:eastAsia="en-GB"/>
            </w:rPr>
          </w:pPr>
          <w:hyperlink w:anchor="_Toc104183932">
            <w:r w:rsidR="59444B9E" w:rsidRPr="59444B9E">
              <w:rPr>
                <w:rStyle w:val="Hyperlink"/>
              </w:rPr>
              <w:t>2.</w:t>
            </w:r>
            <w:r w:rsidR="0002055F">
              <w:tab/>
            </w:r>
            <w:r w:rsidR="59444B9E" w:rsidRPr="59444B9E">
              <w:rPr>
                <w:rStyle w:val="Hyperlink"/>
              </w:rPr>
              <w:t>Roles and responsibilities</w:t>
            </w:r>
            <w:r w:rsidR="0002055F">
              <w:tab/>
            </w:r>
            <w:r w:rsidR="0002055F">
              <w:fldChar w:fldCharType="begin"/>
            </w:r>
            <w:r w:rsidR="0002055F">
              <w:instrText>PAGEREF _Toc104183932 \h</w:instrText>
            </w:r>
            <w:r w:rsidR="0002055F">
              <w:fldChar w:fldCharType="separate"/>
            </w:r>
            <w:r w:rsidR="59444B9E" w:rsidRPr="59444B9E">
              <w:rPr>
                <w:rStyle w:val="Hyperlink"/>
              </w:rPr>
              <w:t>3</w:t>
            </w:r>
            <w:r w:rsidR="0002055F">
              <w:fldChar w:fldCharType="end"/>
            </w:r>
          </w:hyperlink>
        </w:p>
        <w:p w14:paraId="57A64D16" w14:textId="54FBA6BB" w:rsidR="0002055F" w:rsidRDefault="00000000" w:rsidP="59444B9E">
          <w:pPr>
            <w:pStyle w:val="TOC3"/>
            <w:tabs>
              <w:tab w:val="left" w:pos="1110"/>
              <w:tab w:val="right" w:leader="dot" w:pos="9060"/>
            </w:tabs>
            <w:rPr>
              <w:rStyle w:val="Hyperlink"/>
              <w:noProof/>
              <w:lang w:eastAsia="en-GB"/>
            </w:rPr>
          </w:pPr>
          <w:hyperlink w:anchor="_Toc226028527">
            <w:r w:rsidR="59444B9E" w:rsidRPr="59444B9E">
              <w:rPr>
                <w:rStyle w:val="Hyperlink"/>
              </w:rPr>
              <w:t>2.1.</w:t>
            </w:r>
            <w:r w:rsidR="0002055F">
              <w:tab/>
            </w:r>
            <w:r w:rsidR="59444B9E" w:rsidRPr="59444B9E">
              <w:rPr>
                <w:rStyle w:val="Hyperlink"/>
              </w:rPr>
              <w:t>Volunteers</w:t>
            </w:r>
            <w:r w:rsidR="0002055F">
              <w:tab/>
            </w:r>
            <w:r w:rsidR="0002055F">
              <w:fldChar w:fldCharType="begin"/>
            </w:r>
            <w:r w:rsidR="0002055F">
              <w:instrText>PAGEREF _Toc226028527 \h</w:instrText>
            </w:r>
            <w:r w:rsidR="0002055F">
              <w:fldChar w:fldCharType="separate"/>
            </w:r>
            <w:r w:rsidR="59444B9E" w:rsidRPr="59444B9E">
              <w:rPr>
                <w:rStyle w:val="Hyperlink"/>
              </w:rPr>
              <w:t>4</w:t>
            </w:r>
            <w:r w:rsidR="0002055F">
              <w:fldChar w:fldCharType="end"/>
            </w:r>
          </w:hyperlink>
        </w:p>
        <w:p w14:paraId="21E82461" w14:textId="1408ABEE" w:rsidR="0002055F" w:rsidRDefault="00000000" w:rsidP="59444B9E">
          <w:pPr>
            <w:pStyle w:val="TOC3"/>
            <w:tabs>
              <w:tab w:val="left" w:pos="1110"/>
              <w:tab w:val="right" w:leader="dot" w:pos="9060"/>
            </w:tabs>
            <w:rPr>
              <w:rStyle w:val="Hyperlink"/>
              <w:noProof/>
              <w:lang w:eastAsia="en-GB"/>
            </w:rPr>
          </w:pPr>
          <w:hyperlink w:anchor="_Toc372801087">
            <w:r w:rsidR="59444B9E" w:rsidRPr="59444B9E">
              <w:rPr>
                <w:rStyle w:val="Hyperlink"/>
              </w:rPr>
              <w:t>2.2.</w:t>
            </w:r>
            <w:r w:rsidR="0002055F">
              <w:tab/>
            </w:r>
            <w:r w:rsidR="59444B9E" w:rsidRPr="59444B9E">
              <w:rPr>
                <w:rStyle w:val="Hyperlink"/>
              </w:rPr>
              <w:t>Employees</w:t>
            </w:r>
            <w:r w:rsidR="0002055F">
              <w:tab/>
            </w:r>
            <w:r w:rsidR="0002055F">
              <w:fldChar w:fldCharType="begin"/>
            </w:r>
            <w:r w:rsidR="0002055F">
              <w:instrText>PAGEREF _Toc372801087 \h</w:instrText>
            </w:r>
            <w:r w:rsidR="0002055F">
              <w:fldChar w:fldCharType="separate"/>
            </w:r>
            <w:r w:rsidR="59444B9E" w:rsidRPr="59444B9E">
              <w:rPr>
                <w:rStyle w:val="Hyperlink"/>
              </w:rPr>
              <w:t>4</w:t>
            </w:r>
            <w:r w:rsidR="0002055F">
              <w:fldChar w:fldCharType="end"/>
            </w:r>
          </w:hyperlink>
        </w:p>
        <w:p w14:paraId="61C8597B" w14:textId="38EDD385" w:rsidR="0002055F" w:rsidRDefault="00000000" w:rsidP="59444B9E">
          <w:pPr>
            <w:pStyle w:val="TOC3"/>
            <w:tabs>
              <w:tab w:val="left" w:pos="1110"/>
              <w:tab w:val="right" w:leader="dot" w:pos="9060"/>
            </w:tabs>
            <w:rPr>
              <w:rStyle w:val="Hyperlink"/>
              <w:noProof/>
              <w:lang w:eastAsia="en-GB"/>
            </w:rPr>
          </w:pPr>
          <w:hyperlink w:anchor="_Toc841234090">
            <w:r w:rsidR="59444B9E" w:rsidRPr="59444B9E">
              <w:rPr>
                <w:rStyle w:val="Hyperlink"/>
              </w:rPr>
              <w:t>2.3.</w:t>
            </w:r>
            <w:r w:rsidR="0002055F">
              <w:tab/>
            </w:r>
            <w:r w:rsidR="59444B9E" w:rsidRPr="59444B9E">
              <w:rPr>
                <w:rStyle w:val="Hyperlink"/>
              </w:rPr>
              <w:t>Managers</w:t>
            </w:r>
            <w:r w:rsidR="0002055F">
              <w:tab/>
            </w:r>
            <w:r w:rsidR="0002055F">
              <w:fldChar w:fldCharType="begin"/>
            </w:r>
            <w:r w:rsidR="0002055F">
              <w:instrText>PAGEREF _Toc841234090 \h</w:instrText>
            </w:r>
            <w:r w:rsidR="0002055F">
              <w:fldChar w:fldCharType="separate"/>
            </w:r>
            <w:r w:rsidR="59444B9E" w:rsidRPr="59444B9E">
              <w:rPr>
                <w:rStyle w:val="Hyperlink"/>
              </w:rPr>
              <w:t>4</w:t>
            </w:r>
            <w:r w:rsidR="0002055F">
              <w:fldChar w:fldCharType="end"/>
            </w:r>
          </w:hyperlink>
        </w:p>
        <w:p w14:paraId="5E1D9F05" w14:textId="2A48579E" w:rsidR="0002055F" w:rsidRDefault="00000000" w:rsidP="59444B9E">
          <w:pPr>
            <w:pStyle w:val="TOC3"/>
            <w:tabs>
              <w:tab w:val="left" w:pos="1110"/>
              <w:tab w:val="right" w:leader="dot" w:pos="9060"/>
            </w:tabs>
            <w:rPr>
              <w:rStyle w:val="Hyperlink"/>
              <w:noProof/>
              <w:lang w:eastAsia="en-GB"/>
            </w:rPr>
          </w:pPr>
          <w:hyperlink w:anchor="_Toc1116135285">
            <w:r w:rsidR="59444B9E" w:rsidRPr="59444B9E">
              <w:rPr>
                <w:rStyle w:val="Hyperlink"/>
              </w:rPr>
              <w:t>2.4.</w:t>
            </w:r>
            <w:r w:rsidR="0002055F">
              <w:tab/>
            </w:r>
            <w:r w:rsidR="59444B9E" w:rsidRPr="59444B9E">
              <w:rPr>
                <w:rStyle w:val="Hyperlink"/>
              </w:rPr>
              <w:t>People Team</w:t>
            </w:r>
            <w:r w:rsidR="0002055F">
              <w:tab/>
            </w:r>
            <w:r w:rsidR="0002055F">
              <w:fldChar w:fldCharType="begin"/>
            </w:r>
            <w:r w:rsidR="0002055F">
              <w:instrText>PAGEREF _Toc1116135285 \h</w:instrText>
            </w:r>
            <w:r w:rsidR="0002055F">
              <w:fldChar w:fldCharType="separate"/>
            </w:r>
            <w:r w:rsidR="59444B9E" w:rsidRPr="59444B9E">
              <w:rPr>
                <w:rStyle w:val="Hyperlink"/>
              </w:rPr>
              <w:t>5</w:t>
            </w:r>
            <w:r w:rsidR="0002055F">
              <w:fldChar w:fldCharType="end"/>
            </w:r>
          </w:hyperlink>
        </w:p>
        <w:p w14:paraId="316A6CC4" w14:textId="3366D340" w:rsidR="0002055F" w:rsidRDefault="00000000" w:rsidP="59444B9E">
          <w:pPr>
            <w:pStyle w:val="TOC3"/>
            <w:tabs>
              <w:tab w:val="left" w:pos="1110"/>
              <w:tab w:val="right" w:leader="dot" w:pos="9060"/>
            </w:tabs>
            <w:rPr>
              <w:rStyle w:val="Hyperlink"/>
              <w:noProof/>
              <w:lang w:eastAsia="en-GB"/>
            </w:rPr>
          </w:pPr>
          <w:hyperlink w:anchor="_Toc1882794365">
            <w:r w:rsidR="59444B9E" w:rsidRPr="59444B9E">
              <w:rPr>
                <w:rStyle w:val="Hyperlink"/>
              </w:rPr>
              <w:t>2.5.</w:t>
            </w:r>
            <w:r w:rsidR="0002055F">
              <w:tab/>
            </w:r>
            <w:r w:rsidR="59444B9E" w:rsidRPr="59444B9E">
              <w:rPr>
                <w:rStyle w:val="Hyperlink"/>
              </w:rPr>
              <w:t>Volunteering Team</w:t>
            </w:r>
            <w:r w:rsidR="0002055F">
              <w:tab/>
            </w:r>
            <w:r w:rsidR="0002055F">
              <w:fldChar w:fldCharType="begin"/>
            </w:r>
            <w:r w:rsidR="0002055F">
              <w:instrText>PAGEREF _Toc1882794365 \h</w:instrText>
            </w:r>
            <w:r w:rsidR="0002055F">
              <w:fldChar w:fldCharType="separate"/>
            </w:r>
            <w:r w:rsidR="59444B9E" w:rsidRPr="59444B9E">
              <w:rPr>
                <w:rStyle w:val="Hyperlink"/>
              </w:rPr>
              <w:t>5</w:t>
            </w:r>
            <w:r w:rsidR="0002055F">
              <w:fldChar w:fldCharType="end"/>
            </w:r>
          </w:hyperlink>
        </w:p>
        <w:p w14:paraId="5ADB6EE6" w14:textId="26BE1EC0" w:rsidR="0002055F" w:rsidRDefault="00000000" w:rsidP="59444B9E">
          <w:pPr>
            <w:pStyle w:val="TOC2"/>
            <w:tabs>
              <w:tab w:val="left" w:pos="840"/>
            </w:tabs>
            <w:rPr>
              <w:rStyle w:val="Hyperlink"/>
              <w:noProof/>
              <w:lang w:eastAsia="en-GB"/>
            </w:rPr>
          </w:pPr>
          <w:hyperlink w:anchor="_Toc1965114513">
            <w:r w:rsidR="59444B9E" w:rsidRPr="59444B9E">
              <w:rPr>
                <w:rStyle w:val="Hyperlink"/>
              </w:rPr>
              <w:t>3.</w:t>
            </w:r>
            <w:r w:rsidR="0002055F">
              <w:tab/>
            </w:r>
            <w:r w:rsidR="59444B9E" w:rsidRPr="59444B9E">
              <w:rPr>
                <w:rStyle w:val="Hyperlink"/>
              </w:rPr>
              <w:t>Definitions</w:t>
            </w:r>
            <w:r w:rsidR="0002055F">
              <w:tab/>
            </w:r>
            <w:r w:rsidR="0002055F">
              <w:fldChar w:fldCharType="begin"/>
            </w:r>
            <w:r w:rsidR="0002055F">
              <w:instrText>PAGEREF _Toc1965114513 \h</w:instrText>
            </w:r>
            <w:r w:rsidR="0002055F">
              <w:fldChar w:fldCharType="separate"/>
            </w:r>
            <w:r w:rsidR="59444B9E" w:rsidRPr="59444B9E">
              <w:rPr>
                <w:rStyle w:val="Hyperlink"/>
              </w:rPr>
              <w:t>6</w:t>
            </w:r>
            <w:r w:rsidR="0002055F">
              <w:fldChar w:fldCharType="end"/>
            </w:r>
          </w:hyperlink>
        </w:p>
        <w:p w14:paraId="2F3A4346" w14:textId="49AB79FE" w:rsidR="0002055F" w:rsidRDefault="00000000" w:rsidP="59444B9E">
          <w:pPr>
            <w:pStyle w:val="TOC3"/>
            <w:tabs>
              <w:tab w:val="left" w:pos="1110"/>
              <w:tab w:val="right" w:leader="dot" w:pos="9060"/>
            </w:tabs>
            <w:rPr>
              <w:rStyle w:val="Hyperlink"/>
              <w:noProof/>
              <w:lang w:eastAsia="en-GB"/>
            </w:rPr>
          </w:pPr>
          <w:hyperlink w:anchor="_Toc1026406456">
            <w:r w:rsidR="59444B9E" w:rsidRPr="59444B9E">
              <w:rPr>
                <w:rStyle w:val="Hyperlink"/>
              </w:rPr>
              <w:t>3.1.</w:t>
            </w:r>
            <w:r w:rsidR="0002055F">
              <w:tab/>
            </w:r>
            <w:r w:rsidR="59444B9E" w:rsidRPr="59444B9E">
              <w:rPr>
                <w:rStyle w:val="Hyperlink"/>
              </w:rPr>
              <w:t>Bullying</w:t>
            </w:r>
            <w:r w:rsidR="0002055F">
              <w:tab/>
            </w:r>
            <w:r w:rsidR="0002055F">
              <w:fldChar w:fldCharType="begin"/>
            </w:r>
            <w:r w:rsidR="0002055F">
              <w:instrText>PAGEREF _Toc1026406456 \h</w:instrText>
            </w:r>
            <w:r w:rsidR="0002055F">
              <w:fldChar w:fldCharType="separate"/>
            </w:r>
            <w:r w:rsidR="59444B9E" w:rsidRPr="59444B9E">
              <w:rPr>
                <w:rStyle w:val="Hyperlink"/>
              </w:rPr>
              <w:t>6</w:t>
            </w:r>
            <w:r w:rsidR="0002055F">
              <w:fldChar w:fldCharType="end"/>
            </w:r>
          </w:hyperlink>
        </w:p>
        <w:p w14:paraId="6933A679" w14:textId="7CF2026A" w:rsidR="0002055F" w:rsidRDefault="00000000" w:rsidP="59444B9E">
          <w:pPr>
            <w:pStyle w:val="TOC3"/>
            <w:tabs>
              <w:tab w:val="left" w:pos="1110"/>
              <w:tab w:val="right" w:leader="dot" w:pos="9060"/>
            </w:tabs>
            <w:rPr>
              <w:rStyle w:val="Hyperlink"/>
              <w:noProof/>
              <w:lang w:eastAsia="en-GB"/>
            </w:rPr>
          </w:pPr>
          <w:hyperlink w:anchor="_Toc565604320">
            <w:r w:rsidR="59444B9E" w:rsidRPr="59444B9E">
              <w:rPr>
                <w:rStyle w:val="Hyperlink"/>
              </w:rPr>
              <w:t>3.2.</w:t>
            </w:r>
            <w:r w:rsidR="0002055F">
              <w:tab/>
            </w:r>
            <w:r w:rsidR="59444B9E" w:rsidRPr="59444B9E">
              <w:rPr>
                <w:rStyle w:val="Hyperlink"/>
              </w:rPr>
              <w:t>Harassment</w:t>
            </w:r>
            <w:r w:rsidR="0002055F">
              <w:tab/>
            </w:r>
            <w:r w:rsidR="0002055F">
              <w:fldChar w:fldCharType="begin"/>
            </w:r>
            <w:r w:rsidR="0002055F">
              <w:instrText>PAGEREF _Toc565604320 \h</w:instrText>
            </w:r>
            <w:r w:rsidR="0002055F">
              <w:fldChar w:fldCharType="separate"/>
            </w:r>
            <w:r w:rsidR="59444B9E" w:rsidRPr="59444B9E">
              <w:rPr>
                <w:rStyle w:val="Hyperlink"/>
              </w:rPr>
              <w:t>6</w:t>
            </w:r>
            <w:r w:rsidR="0002055F">
              <w:fldChar w:fldCharType="end"/>
            </w:r>
          </w:hyperlink>
        </w:p>
        <w:p w14:paraId="7D866C2F" w14:textId="6B06F718" w:rsidR="0002055F" w:rsidRDefault="00000000" w:rsidP="59444B9E">
          <w:pPr>
            <w:pStyle w:val="TOC3"/>
            <w:tabs>
              <w:tab w:val="left" w:pos="1110"/>
              <w:tab w:val="right" w:leader="dot" w:pos="9060"/>
            </w:tabs>
            <w:rPr>
              <w:rStyle w:val="Hyperlink"/>
              <w:noProof/>
              <w:lang w:eastAsia="en-GB"/>
            </w:rPr>
          </w:pPr>
          <w:hyperlink w:anchor="_Toc612208268">
            <w:r w:rsidR="59444B9E" w:rsidRPr="59444B9E">
              <w:rPr>
                <w:rStyle w:val="Hyperlink"/>
              </w:rPr>
              <w:t>3.3.</w:t>
            </w:r>
            <w:r w:rsidR="0002055F">
              <w:tab/>
            </w:r>
            <w:r w:rsidR="59444B9E" w:rsidRPr="59444B9E">
              <w:rPr>
                <w:rStyle w:val="Hyperlink"/>
              </w:rPr>
              <w:t>Discrimination</w:t>
            </w:r>
            <w:r w:rsidR="0002055F">
              <w:tab/>
            </w:r>
            <w:r w:rsidR="0002055F">
              <w:fldChar w:fldCharType="begin"/>
            </w:r>
            <w:r w:rsidR="0002055F">
              <w:instrText>PAGEREF _Toc612208268 \h</w:instrText>
            </w:r>
            <w:r w:rsidR="0002055F">
              <w:fldChar w:fldCharType="separate"/>
            </w:r>
            <w:r w:rsidR="59444B9E" w:rsidRPr="59444B9E">
              <w:rPr>
                <w:rStyle w:val="Hyperlink"/>
              </w:rPr>
              <w:t>7</w:t>
            </w:r>
            <w:r w:rsidR="0002055F">
              <w:fldChar w:fldCharType="end"/>
            </w:r>
          </w:hyperlink>
        </w:p>
        <w:p w14:paraId="28F14D6C" w14:textId="361BD80E" w:rsidR="0002055F" w:rsidRDefault="00000000" w:rsidP="59444B9E">
          <w:pPr>
            <w:pStyle w:val="TOC3"/>
            <w:tabs>
              <w:tab w:val="left" w:pos="1110"/>
              <w:tab w:val="right" w:leader="dot" w:pos="9060"/>
            </w:tabs>
            <w:rPr>
              <w:rStyle w:val="Hyperlink"/>
              <w:noProof/>
              <w:lang w:eastAsia="en-GB"/>
            </w:rPr>
          </w:pPr>
          <w:hyperlink w:anchor="_Toc439988905">
            <w:r w:rsidR="59444B9E" w:rsidRPr="59444B9E">
              <w:rPr>
                <w:rStyle w:val="Hyperlink"/>
              </w:rPr>
              <w:t>3.4.</w:t>
            </w:r>
            <w:r w:rsidR="0002055F">
              <w:tab/>
            </w:r>
            <w:r w:rsidR="59444B9E" w:rsidRPr="59444B9E">
              <w:rPr>
                <w:rStyle w:val="Hyperlink"/>
              </w:rPr>
              <w:t>Victimisation</w:t>
            </w:r>
            <w:r w:rsidR="0002055F">
              <w:tab/>
            </w:r>
            <w:r w:rsidR="0002055F">
              <w:fldChar w:fldCharType="begin"/>
            </w:r>
            <w:r w:rsidR="0002055F">
              <w:instrText>PAGEREF _Toc439988905 \h</w:instrText>
            </w:r>
            <w:r w:rsidR="0002055F">
              <w:fldChar w:fldCharType="separate"/>
            </w:r>
            <w:r w:rsidR="59444B9E" w:rsidRPr="59444B9E">
              <w:rPr>
                <w:rStyle w:val="Hyperlink"/>
              </w:rPr>
              <w:t>8</w:t>
            </w:r>
            <w:r w:rsidR="0002055F">
              <w:fldChar w:fldCharType="end"/>
            </w:r>
          </w:hyperlink>
        </w:p>
        <w:p w14:paraId="4C33F5EF" w14:textId="3556AF3B" w:rsidR="0002055F" w:rsidRDefault="00000000" w:rsidP="59444B9E">
          <w:pPr>
            <w:pStyle w:val="TOC2"/>
            <w:tabs>
              <w:tab w:val="left" w:pos="840"/>
            </w:tabs>
            <w:rPr>
              <w:rStyle w:val="Hyperlink"/>
              <w:noProof/>
              <w:lang w:eastAsia="en-GB"/>
            </w:rPr>
          </w:pPr>
          <w:hyperlink w:anchor="_Toc701025455">
            <w:r w:rsidR="59444B9E" w:rsidRPr="59444B9E">
              <w:rPr>
                <w:rStyle w:val="Hyperlink"/>
              </w:rPr>
              <w:t>4.</w:t>
            </w:r>
            <w:r w:rsidR="0002055F">
              <w:tab/>
            </w:r>
            <w:r w:rsidR="59444B9E" w:rsidRPr="59444B9E">
              <w:rPr>
                <w:rStyle w:val="Hyperlink"/>
              </w:rPr>
              <w:t>Statements of the Policy</w:t>
            </w:r>
            <w:r w:rsidR="0002055F">
              <w:tab/>
            </w:r>
            <w:r w:rsidR="0002055F">
              <w:fldChar w:fldCharType="begin"/>
            </w:r>
            <w:r w:rsidR="0002055F">
              <w:instrText>PAGEREF _Toc701025455 \h</w:instrText>
            </w:r>
            <w:r w:rsidR="0002055F">
              <w:fldChar w:fldCharType="separate"/>
            </w:r>
            <w:r w:rsidR="59444B9E" w:rsidRPr="59444B9E">
              <w:rPr>
                <w:rStyle w:val="Hyperlink"/>
              </w:rPr>
              <w:t>9</w:t>
            </w:r>
            <w:r w:rsidR="0002055F">
              <w:fldChar w:fldCharType="end"/>
            </w:r>
          </w:hyperlink>
        </w:p>
        <w:p w14:paraId="006EB987" w14:textId="06F2EC26" w:rsidR="0002055F" w:rsidRDefault="00000000" w:rsidP="59444B9E">
          <w:pPr>
            <w:pStyle w:val="TOC3"/>
            <w:tabs>
              <w:tab w:val="left" w:pos="1110"/>
              <w:tab w:val="right" w:leader="dot" w:pos="9060"/>
            </w:tabs>
            <w:rPr>
              <w:rStyle w:val="Hyperlink"/>
              <w:noProof/>
              <w:lang w:eastAsia="en-GB"/>
            </w:rPr>
          </w:pPr>
          <w:hyperlink w:anchor="_Toc1558506782">
            <w:r w:rsidR="59444B9E" w:rsidRPr="59444B9E">
              <w:rPr>
                <w:rStyle w:val="Hyperlink"/>
              </w:rPr>
              <w:t>4.1.</w:t>
            </w:r>
            <w:r w:rsidR="0002055F">
              <w:tab/>
            </w:r>
            <w:r w:rsidR="59444B9E" w:rsidRPr="59444B9E">
              <w:rPr>
                <w:rStyle w:val="Hyperlink"/>
              </w:rPr>
              <w:t>Principles</w:t>
            </w:r>
            <w:r w:rsidR="0002055F">
              <w:tab/>
            </w:r>
            <w:r w:rsidR="0002055F">
              <w:fldChar w:fldCharType="begin"/>
            </w:r>
            <w:r w:rsidR="0002055F">
              <w:instrText>PAGEREF _Toc1558506782 \h</w:instrText>
            </w:r>
            <w:r w:rsidR="0002055F">
              <w:fldChar w:fldCharType="separate"/>
            </w:r>
            <w:r w:rsidR="59444B9E" w:rsidRPr="59444B9E">
              <w:rPr>
                <w:rStyle w:val="Hyperlink"/>
              </w:rPr>
              <w:t>9</w:t>
            </w:r>
            <w:r w:rsidR="0002055F">
              <w:fldChar w:fldCharType="end"/>
            </w:r>
          </w:hyperlink>
        </w:p>
        <w:p w14:paraId="32D03281" w14:textId="5DF77252" w:rsidR="0002055F" w:rsidRDefault="00000000" w:rsidP="59444B9E">
          <w:pPr>
            <w:pStyle w:val="TOC3"/>
            <w:tabs>
              <w:tab w:val="left" w:pos="1110"/>
              <w:tab w:val="right" w:leader="dot" w:pos="9060"/>
            </w:tabs>
            <w:rPr>
              <w:rStyle w:val="Hyperlink"/>
              <w:noProof/>
              <w:lang w:eastAsia="en-GB"/>
            </w:rPr>
          </w:pPr>
          <w:hyperlink w:anchor="_Toc1770673773">
            <w:r w:rsidR="59444B9E" w:rsidRPr="59444B9E">
              <w:rPr>
                <w:rStyle w:val="Hyperlink"/>
              </w:rPr>
              <w:t>4.2.</w:t>
            </w:r>
            <w:r w:rsidR="0002055F">
              <w:tab/>
            </w:r>
            <w:r w:rsidR="59444B9E" w:rsidRPr="59444B9E">
              <w:rPr>
                <w:rStyle w:val="Hyperlink"/>
              </w:rPr>
              <w:t>Raising a complaint</w:t>
            </w:r>
            <w:r w:rsidR="0002055F">
              <w:tab/>
            </w:r>
            <w:r w:rsidR="0002055F">
              <w:fldChar w:fldCharType="begin"/>
            </w:r>
            <w:r w:rsidR="0002055F">
              <w:instrText>PAGEREF _Toc1770673773 \h</w:instrText>
            </w:r>
            <w:r w:rsidR="0002055F">
              <w:fldChar w:fldCharType="separate"/>
            </w:r>
            <w:r w:rsidR="59444B9E" w:rsidRPr="59444B9E">
              <w:rPr>
                <w:rStyle w:val="Hyperlink"/>
              </w:rPr>
              <w:t>10</w:t>
            </w:r>
            <w:r w:rsidR="0002055F">
              <w:fldChar w:fldCharType="end"/>
            </w:r>
          </w:hyperlink>
        </w:p>
        <w:p w14:paraId="782E5D1F" w14:textId="3E069619" w:rsidR="0002055F" w:rsidRDefault="00000000" w:rsidP="59444B9E">
          <w:pPr>
            <w:pStyle w:val="TOC3"/>
            <w:tabs>
              <w:tab w:val="left" w:pos="1110"/>
              <w:tab w:val="right" w:leader="dot" w:pos="9060"/>
            </w:tabs>
            <w:rPr>
              <w:rStyle w:val="Hyperlink"/>
              <w:noProof/>
              <w:lang w:eastAsia="en-GB"/>
            </w:rPr>
          </w:pPr>
          <w:hyperlink w:anchor="_Toc1933541362">
            <w:r w:rsidR="59444B9E" w:rsidRPr="59444B9E">
              <w:rPr>
                <w:rStyle w:val="Hyperlink"/>
              </w:rPr>
              <w:t>4.3.</w:t>
            </w:r>
            <w:r w:rsidR="0002055F">
              <w:tab/>
            </w:r>
            <w:r w:rsidR="59444B9E" w:rsidRPr="59444B9E">
              <w:rPr>
                <w:rStyle w:val="Hyperlink"/>
              </w:rPr>
              <w:t>Informal resolution</w:t>
            </w:r>
            <w:r w:rsidR="0002055F">
              <w:tab/>
            </w:r>
            <w:r w:rsidR="0002055F">
              <w:fldChar w:fldCharType="begin"/>
            </w:r>
            <w:r w:rsidR="0002055F">
              <w:instrText>PAGEREF _Toc1933541362 \h</w:instrText>
            </w:r>
            <w:r w:rsidR="0002055F">
              <w:fldChar w:fldCharType="separate"/>
            </w:r>
            <w:r w:rsidR="59444B9E" w:rsidRPr="59444B9E">
              <w:rPr>
                <w:rStyle w:val="Hyperlink"/>
              </w:rPr>
              <w:t>10</w:t>
            </w:r>
            <w:r w:rsidR="0002055F">
              <w:fldChar w:fldCharType="end"/>
            </w:r>
          </w:hyperlink>
        </w:p>
        <w:p w14:paraId="25B766F0" w14:textId="68E7A175" w:rsidR="0002055F" w:rsidRDefault="00000000" w:rsidP="59444B9E">
          <w:pPr>
            <w:pStyle w:val="TOC3"/>
            <w:tabs>
              <w:tab w:val="left" w:pos="1110"/>
              <w:tab w:val="right" w:leader="dot" w:pos="9060"/>
            </w:tabs>
            <w:rPr>
              <w:rStyle w:val="Hyperlink"/>
              <w:noProof/>
              <w:lang w:eastAsia="en-GB"/>
            </w:rPr>
          </w:pPr>
          <w:hyperlink w:anchor="_Toc2064080437">
            <w:r w:rsidR="59444B9E" w:rsidRPr="59444B9E">
              <w:rPr>
                <w:rStyle w:val="Hyperlink"/>
              </w:rPr>
              <w:t>4.4.</w:t>
            </w:r>
            <w:r w:rsidR="0002055F">
              <w:tab/>
            </w:r>
            <w:r w:rsidR="59444B9E" w:rsidRPr="59444B9E">
              <w:rPr>
                <w:rStyle w:val="Hyperlink"/>
              </w:rPr>
              <w:t>Employee Volunteer Assistance Programme (EVAP)</w:t>
            </w:r>
            <w:r w:rsidR="0002055F">
              <w:tab/>
            </w:r>
            <w:r w:rsidR="0002055F">
              <w:fldChar w:fldCharType="begin"/>
            </w:r>
            <w:r w:rsidR="0002055F">
              <w:instrText>PAGEREF _Toc2064080437 \h</w:instrText>
            </w:r>
            <w:r w:rsidR="0002055F">
              <w:fldChar w:fldCharType="separate"/>
            </w:r>
            <w:r w:rsidR="59444B9E" w:rsidRPr="59444B9E">
              <w:rPr>
                <w:rStyle w:val="Hyperlink"/>
              </w:rPr>
              <w:t>12</w:t>
            </w:r>
            <w:r w:rsidR="0002055F">
              <w:fldChar w:fldCharType="end"/>
            </w:r>
          </w:hyperlink>
        </w:p>
        <w:p w14:paraId="07F4BA04" w14:textId="3F091553" w:rsidR="0002055F" w:rsidRDefault="00000000" w:rsidP="59444B9E">
          <w:pPr>
            <w:pStyle w:val="TOC2"/>
            <w:tabs>
              <w:tab w:val="left" w:pos="840"/>
            </w:tabs>
            <w:rPr>
              <w:rStyle w:val="Hyperlink"/>
              <w:noProof/>
              <w:lang w:eastAsia="en-GB"/>
            </w:rPr>
          </w:pPr>
          <w:hyperlink w:anchor="_Toc2000447698">
            <w:r w:rsidR="59444B9E" w:rsidRPr="59444B9E">
              <w:rPr>
                <w:rStyle w:val="Hyperlink"/>
              </w:rPr>
              <w:t>5.</w:t>
            </w:r>
            <w:r w:rsidR="0002055F">
              <w:tab/>
            </w:r>
            <w:r w:rsidR="59444B9E" w:rsidRPr="59444B9E">
              <w:rPr>
                <w:rStyle w:val="Hyperlink"/>
              </w:rPr>
              <w:t>Formal process</w:t>
            </w:r>
            <w:r w:rsidR="0002055F">
              <w:tab/>
            </w:r>
            <w:r w:rsidR="0002055F">
              <w:fldChar w:fldCharType="begin"/>
            </w:r>
            <w:r w:rsidR="0002055F">
              <w:instrText>PAGEREF _Toc2000447698 \h</w:instrText>
            </w:r>
            <w:r w:rsidR="0002055F">
              <w:fldChar w:fldCharType="separate"/>
            </w:r>
            <w:r w:rsidR="59444B9E" w:rsidRPr="59444B9E">
              <w:rPr>
                <w:rStyle w:val="Hyperlink"/>
              </w:rPr>
              <w:t>12</w:t>
            </w:r>
            <w:r w:rsidR="0002055F">
              <w:fldChar w:fldCharType="end"/>
            </w:r>
          </w:hyperlink>
        </w:p>
        <w:p w14:paraId="5290E11A" w14:textId="612020D0" w:rsidR="0002055F" w:rsidRDefault="00000000" w:rsidP="59444B9E">
          <w:pPr>
            <w:pStyle w:val="TOC2"/>
            <w:tabs>
              <w:tab w:val="left" w:pos="840"/>
            </w:tabs>
            <w:rPr>
              <w:rStyle w:val="Hyperlink"/>
              <w:noProof/>
              <w:lang w:eastAsia="en-GB"/>
            </w:rPr>
          </w:pPr>
          <w:hyperlink w:anchor="_Toc878424975">
            <w:r w:rsidR="59444B9E" w:rsidRPr="59444B9E">
              <w:rPr>
                <w:rStyle w:val="Hyperlink"/>
              </w:rPr>
              <w:t>6.</w:t>
            </w:r>
            <w:r w:rsidR="0002055F">
              <w:tab/>
            </w:r>
            <w:r w:rsidR="59444B9E" w:rsidRPr="59444B9E">
              <w:rPr>
                <w:rStyle w:val="Hyperlink"/>
              </w:rPr>
              <w:t>Compliance</w:t>
            </w:r>
            <w:r w:rsidR="0002055F">
              <w:tab/>
            </w:r>
            <w:r w:rsidR="0002055F">
              <w:fldChar w:fldCharType="begin"/>
            </w:r>
            <w:r w:rsidR="0002055F">
              <w:instrText>PAGEREF _Toc878424975 \h</w:instrText>
            </w:r>
            <w:r w:rsidR="0002055F">
              <w:fldChar w:fldCharType="separate"/>
            </w:r>
            <w:r w:rsidR="59444B9E" w:rsidRPr="59444B9E">
              <w:rPr>
                <w:rStyle w:val="Hyperlink"/>
              </w:rPr>
              <w:t>12</w:t>
            </w:r>
            <w:r w:rsidR="0002055F">
              <w:fldChar w:fldCharType="end"/>
            </w:r>
          </w:hyperlink>
        </w:p>
        <w:p w14:paraId="1B187E63" w14:textId="68BB44BA" w:rsidR="0002055F" w:rsidRDefault="00000000" w:rsidP="59444B9E">
          <w:pPr>
            <w:pStyle w:val="TOC2"/>
            <w:tabs>
              <w:tab w:val="left" w:pos="840"/>
            </w:tabs>
            <w:rPr>
              <w:rStyle w:val="Hyperlink"/>
              <w:noProof/>
              <w:lang w:eastAsia="en-GB"/>
            </w:rPr>
          </w:pPr>
          <w:hyperlink w:anchor="_Toc941805855">
            <w:r w:rsidR="59444B9E" w:rsidRPr="59444B9E">
              <w:rPr>
                <w:rStyle w:val="Hyperlink"/>
              </w:rPr>
              <w:t>7.</w:t>
            </w:r>
            <w:r w:rsidR="0002055F">
              <w:tab/>
            </w:r>
            <w:r w:rsidR="59444B9E" w:rsidRPr="59444B9E">
              <w:rPr>
                <w:rStyle w:val="Hyperlink"/>
              </w:rPr>
              <w:t>Review</w:t>
            </w:r>
            <w:r w:rsidR="0002055F">
              <w:tab/>
            </w:r>
            <w:r w:rsidR="0002055F">
              <w:fldChar w:fldCharType="begin"/>
            </w:r>
            <w:r w:rsidR="0002055F">
              <w:instrText>PAGEREF _Toc941805855 \h</w:instrText>
            </w:r>
            <w:r w:rsidR="0002055F">
              <w:fldChar w:fldCharType="separate"/>
            </w:r>
            <w:r w:rsidR="59444B9E" w:rsidRPr="59444B9E">
              <w:rPr>
                <w:rStyle w:val="Hyperlink"/>
              </w:rPr>
              <w:t>12</w:t>
            </w:r>
            <w:r w:rsidR="0002055F">
              <w:fldChar w:fldCharType="end"/>
            </w:r>
          </w:hyperlink>
        </w:p>
        <w:p w14:paraId="15B54A93" w14:textId="79E5EE93" w:rsidR="0002055F" w:rsidRDefault="00000000" w:rsidP="59444B9E">
          <w:pPr>
            <w:pStyle w:val="TOC2"/>
            <w:tabs>
              <w:tab w:val="left" w:pos="840"/>
            </w:tabs>
            <w:rPr>
              <w:rStyle w:val="Hyperlink"/>
              <w:noProof/>
              <w:lang w:eastAsia="en-GB"/>
            </w:rPr>
          </w:pPr>
          <w:hyperlink w:anchor="_Toc678330307">
            <w:r w:rsidR="59444B9E" w:rsidRPr="59444B9E">
              <w:rPr>
                <w:rStyle w:val="Hyperlink"/>
              </w:rPr>
              <w:t>8.</w:t>
            </w:r>
            <w:r w:rsidR="0002055F">
              <w:tab/>
            </w:r>
            <w:r w:rsidR="59444B9E" w:rsidRPr="59444B9E">
              <w:rPr>
                <w:rStyle w:val="Hyperlink"/>
              </w:rPr>
              <w:t>Document Owner and Approval</w:t>
            </w:r>
            <w:r w:rsidR="0002055F">
              <w:tab/>
            </w:r>
            <w:r w:rsidR="0002055F">
              <w:fldChar w:fldCharType="begin"/>
            </w:r>
            <w:r w:rsidR="0002055F">
              <w:instrText>PAGEREF _Toc678330307 \h</w:instrText>
            </w:r>
            <w:r w:rsidR="0002055F">
              <w:fldChar w:fldCharType="separate"/>
            </w:r>
            <w:r w:rsidR="59444B9E" w:rsidRPr="59444B9E">
              <w:rPr>
                <w:rStyle w:val="Hyperlink"/>
              </w:rPr>
              <w:t>13</w:t>
            </w:r>
            <w:r w:rsidR="0002055F">
              <w:fldChar w:fldCharType="end"/>
            </w:r>
          </w:hyperlink>
        </w:p>
        <w:p w14:paraId="66FA9C20" w14:textId="5A2AA6BE" w:rsidR="0002055F" w:rsidRDefault="00000000" w:rsidP="59444B9E">
          <w:pPr>
            <w:pStyle w:val="TOC2"/>
            <w:tabs>
              <w:tab w:val="left" w:pos="840"/>
            </w:tabs>
            <w:rPr>
              <w:rStyle w:val="Hyperlink"/>
              <w:noProof/>
              <w:lang w:eastAsia="en-GB"/>
            </w:rPr>
          </w:pPr>
          <w:hyperlink w:anchor="_Toc656819280">
            <w:r w:rsidR="59444B9E" w:rsidRPr="59444B9E">
              <w:rPr>
                <w:rStyle w:val="Hyperlink"/>
              </w:rPr>
              <w:t>9.</w:t>
            </w:r>
            <w:r w:rsidR="0002055F">
              <w:tab/>
            </w:r>
            <w:r w:rsidR="59444B9E" w:rsidRPr="59444B9E">
              <w:rPr>
                <w:rStyle w:val="Hyperlink"/>
              </w:rPr>
              <w:t>Associated Policies, Procedures, Standards and Guidelines</w:t>
            </w:r>
            <w:r w:rsidR="0002055F">
              <w:tab/>
            </w:r>
            <w:r w:rsidR="0002055F">
              <w:fldChar w:fldCharType="begin"/>
            </w:r>
            <w:r w:rsidR="0002055F">
              <w:instrText>PAGEREF _Toc656819280 \h</w:instrText>
            </w:r>
            <w:r w:rsidR="0002055F">
              <w:fldChar w:fldCharType="separate"/>
            </w:r>
            <w:r w:rsidR="59444B9E" w:rsidRPr="59444B9E">
              <w:rPr>
                <w:rStyle w:val="Hyperlink"/>
              </w:rPr>
              <w:t>13</w:t>
            </w:r>
            <w:r w:rsidR="0002055F">
              <w:fldChar w:fldCharType="end"/>
            </w:r>
          </w:hyperlink>
        </w:p>
        <w:p w14:paraId="374476B4" w14:textId="6B5D836B" w:rsidR="0002055F" w:rsidRDefault="00000000" w:rsidP="59444B9E">
          <w:pPr>
            <w:pStyle w:val="TOC2"/>
            <w:tabs>
              <w:tab w:val="left" w:pos="840"/>
            </w:tabs>
            <w:rPr>
              <w:rStyle w:val="Hyperlink"/>
              <w:noProof/>
              <w:lang w:eastAsia="en-GB"/>
            </w:rPr>
          </w:pPr>
          <w:hyperlink w:anchor="_Toc247527734">
            <w:r w:rsidR="59444B9E" w:rsidRPr="59444B9E">
              <w:rPr>
                <w:rStyle w:val="Hyperlink"/>
              </w:rPr>
              <w:t>10.</w:t>
            </w:r>
            <w:r w:rsidR="0002055F">
              <w:tab/>
            </w:r>
            <w:r w:rsidR="59444B9E" w:rsidRPr="59444B9E">
              <w:rPr>
                <w:rStyle w:val="Hyperlink"/>
              </w:rPr>
              <w:t>Version control</w:t>
            </w:r>
            <w:r w:rsidR="0002055F">
              <w:tab/>
            </w:r>
            <w:r w:rsidR="0002055F">
              <w:fldChar w:fldCharType="begin"/>
            </w:r>
            <w:r w:rsidR="0002055F">
              <w:instrText>PAGEREF _Toc247527734 \h</w:instrText>
            </w:r>
            <w:r w:rsidR="0002055F">
              <w:fldChar w:fldCharType="separate"/>
            </w:r>
            <w:r w:rsidR="59444B9E" w:rsidRPr="59444B9E">
              <w:rPr>
                <w:rStyle w:val="Hyperlink"/>
              </w:rPr>
              <w:t>13</w:t>
            </w:r>
            <w:r w:rsidR="0002055F">
              <w:fldChar w:fldCharType="end"/>
            </w:r>
          </w:hyperlink>
        </w:p>
        <w:p w14:paraId="588AB3A0" w14:textId="2771F42C" w:rsidR="0002055F" w:rsidRDefault="00000000" w:rsidP="59444B9E">
          <w:pPr>
            <w:pStyle w:val="TOC2"/>
            <w:tabs>
              <w:tab w:val="left" w:pos="840"/>
            </w:tabs>
            <w:rPr>
              <w:rStyle w:val="Hyperlink"/>
              <w:noProof/>
              <w:lang w:eastAsia="en-GB"/>
            </w:rPr>
          </w:pPr>
          <w:hyperlink w:anchor="_Toc1545239159">
            <w:r w:rsidR="59444B9E" w:rsidRPr="59444B9E">
              <w:rPr>
                <w:rStyle w:val="Hyperlink"/>
              </w:rPr>
              <w:t>11.</w:t>
            </w:r>
            <w:r w:rsidR="0002055F">
              <w:tab/>
            </w:r>
            <w:r w:rsidR="59444B9E" w:rsidRPr="59444B9E">
              <w:rPr>
                <w:rStyle w:val="Hyperlink"/>
              </w:rPr>
              <w:t>Document control</w:t>
            </w:r>
            <w:r w:rsidR="0002055F">
              <w:tab/>
            </w:r>
            <w:r w:rsidR="0002055F">
              <w:fldChar w:fldCharType="begin"/>
            </w:r>
            <w:r w:rsidR="0002055F">
              <w:instrText>PAGEREF _Toc1545239159 \h</w:instrText>
            </w:r>
            <w:r w:rsidR="0002055F">
              <w:fldChar w:fldCharType="separate"/>
            </w:r>
            <w:r w:rsidR="59444B9E" w:rsidRPr="59444B9E">
              <w:rPr>
                <w:rStyle w:val="Hyperlink"/>
              </w:rPr>
              <w:t>15</w:t>
            </w:r>
            <w:r w:rsidR="0002055F">
              <w:fldChar w:fldCharType="end"/>
            </w:r>
          </w:hyperlink>
        </w:p>
        <w:p w14:paraId="703572FD" w14:textId="16773775" w:rsidR="59444B9E" w:rsidRDefault="00000000" w:rsidP="59444B9E">
          <w:pPr>
            <w:pStyle w:val="TOC2"/>
            <w:rPr>
              <w:rStyle w:val="Hyperlink"/>
            </w:rPr>
          </w:pPr>
          <w:hyperlink w:anchor="_Toc1762951891">
            <w:r w:rsidR="59444B9E" w:rsidRPr="59444B9E">
              <w:rPr>
                <w:rStyle w:val="Hyperlink"/>
              </w:rPr>
              <w:t>Appendix 1 - Examples of bullying and harassment</w:t>
            </w:r>
            <w:r w:rsidR="59444B9E">
              <w:tab/>
            </w:r>
            <w:r w:rsidR="59444B9E">
              <w:fldChar w:fldCharType="begin"/>
            </w:r>
            <w:r w:rsidR="59444B9E">
              <w:instrText>PAGEREF _Toc1762951891 \h</w:instrText>
            </w:r>
            <w:r w:rsidR="59444B9E">
              <w:fldChar w:fldCharType="separate"/>
            </w:r>
            <w:r w:rsidR="59444B9E" w:rsidRPr="59444B9E">
              <w:rPr>
                <w:rStyle w:val="Hyperlink"/>
              </w:rPr>
              <w:t>16</w:t>
            </w:r>
            <w:r w:rsidR="59444B9E">
              <w:fldChar w:fldCharType="end"/>
            </w:r>
          </w:hyperlink>
          <w:r w:rsidR="59444B9E">
            <w:fldChar w:fldCharType="end"/>
          </w:r>
        </w:p>
      </w:sdtContent>
    </w:sdt>
    <w:p w14:paraId="3752ED13" w14:textId="5C19F1F7" w:rsidR="68169A70" w:rsidRDefault="68169A70" w:rsidP="0029310C">
      <w:pPr>
        <w:pStyle w:val="TOC2"/>
        <w:rPr>
          <w:rStyle w:val="Hyperlink"/>
        </w:rPr>
      </w:pPr>
    </w:p>
    <w:p w14:paraId="4593BFBF" w14:textId="502FD1CF" w:rsidR="00EA2C46" w:rsidRDefault="00EA2C46">
      <w:pPr>
        <w:rPr>
          <w:rFonts w:cs="Arial"/>
          <w:color w:val="000000"/>
          <w:szCs w:val="28"/>
        </w:rPr>
      </w:pPr>
      <w:r>
        <w:rPr>
          <w:rFonts w:cs="Arial"/>
          <w:color w:val="000000"/>
          <w:szCs w:val="28"/>
        </w:rPr>
        <w:br w:type="page"/>
      </w:r>
    </w:p>
    <w:p w14:paraId="40CCD71E" w14:textId="433E917B" w:rsidR="0004714F" w:rsidRDefault="0004714F" w:rsidP="00121B2D">
      <w:pPr>
        <w:pStyle w:val="Heading2"/>
      </w:pPr>
      <w:bookmarkStart w:id="16" w:name="_Toc257025548"/>
      <w:bookmarkStart w:id="17" w:name="_Toc295144456"/>
      <w:bookmarkStart w:id="18" w:name="_Toc104183932"/>
      <w:r>
        <w:lastRenderedPageBreak/>
        <w:t>Roles and responsibilities</w:t>
      </w:r>
      <w:bookmarkEnd w:id="16"/>
      <w:bookmarkEnd w:id="17"/>
      <w:bookmarkEnd w:id="18"/>
    </w:p>
    <w:p w14:paraId="4F475BFE" w14:textId="77777777" w:rsidR="005C7514" w:rsidRDefault="005C7514" w:rsidP="005C7514">
      <w:pPr>
        <w:pStyle w:val="Heading3"/>
      </w:pPr>
      <w:bookmarkStart w:id="19" w:name="_Toc226028527"/>
      <w:r>
        <w:t>Volunteers</w:t>
      </w:r>
      <w:bookmarkEnd w:id="19"/>
    </w:p>
    <w:p w14:paraId="7FA1065F" w14:textId="77777777" w:rsidR="005C7514" w:rsidRDefault="005C7514" w:rsidP="005C7514">
      <w:r>
        <w:t>Volunteers are expected to:</w:t>
      </w:r>
    </w:p>
    <w:p w14:paraId="5F7E6851" w14:textId="2A8C21C9" w:rsidR="005C7514" w:rsidRPr="00052417" w:rsidRDefault="36FB1412" w:rsidP="23CD1B40">
      <w:pPr>
        <w:pStyle w:val="ListBullet"/>
        <w:numPr>
          <w:ilvl w:val="0"/>
          <w:numId w:val="3"/>
        </w:numPr>
        <w:ind w:left="357" w:hanging="357"/>
      </w:pPr>
      <w:r>
        <w:t>F</w:t>
      </w:r>
      <w:r w:rsidR="005C7514">
        <w:t>amiliarise themselves and follow the RNIB Bullying and Harassment Policy</w:t>
      </w:r>
    </w:p>
    <w:p w14:paraId="0F74C45E" w14:textId="5CF8DB08" w:rsidR="005C7514" w:rsidRDefault="707978F8" w:rsidP="23CD1B40">
      <w:pPr>
        <w:pStyle w:val="ListBullet"/>
        <w:numPr>
          <w:ilvl w:val="0"/>
          <w:numId w:val="3"/>
        </w:numPr>
        <w:ind w:left="357" w:hanging="357"/>
      </w:pPr>
      <w:r>
        <w:t>B</w:t>
      </w:r>
      <w:r w:rsidR="005C7514">
        <w:t xml:space="preserve">ehave according to our Volunteering </w:t>
      </w:r>
      <w:r w:rsidR="1080850E">
        <w:t>Commitment,</w:t>
      </w:r>
      <w:r w:rsidR="52F88488">
        <w:t xml:space="preserve"> RNIB’s values and Professional Code of Behaviour</w:t>
      </w:r>
    </w:p>
    <w:p w14:paraId="0D9E14EE" w14:textId="51F7B8E4" w:rsidR="005C7514" w:rsidRPr="00052417" w:rsidRDefault="3D61AA76" w:rsidP="23CD1B40">
      <w:pPr>
        <w:pStyle w:val="ListBullet"/>
        <w:numPr>
          <w:ilvl w:val="0"/>
          <w:numId w:val="3"/>
        </w:numPr>
        <w:ind w:left="357" w:hanging="357"/>
      </w:pPr>
      <w:r>
        <w:t>P</w:t>
      </w:r>
      <w:r w:rsidR="005C7514">
        <w:t xml:space="preserve">rovide their time and skills in a fair and reasonable way </w:t>
      </w:r>
    </w:p>
    <w:p w14:paraId="0495AC95" w14:textId="277CEDC1" w:rsidR="005C7514" w:rsidRPr="00052417" w:rsidRDefault="1B7555F5" w:rsidP="23CD1B40">
      <w:pPr>
        <w:pStyle w:val="ListBullet"/>
        <w:numPr>
          <w:ilvl w:val="0"/>
          <w:numId w:val="3"/>
        </w:numPr>
        <w:ind w:left="357" w:hanging="357"/>
      </w:pPr>
      <w:r>
        <w:t>M</w:t>
      </w:r>
      <w:r w:rsidR="005C7514">
        <w:t>ake sure their own conduct does not cause offence or misunderstanding</w:t>
      </w:r>
    </w:p>
    <w:p w14:paraId="7D0A737E" w14:textId="7EB9C04E" w:rsidR="005C7514" w:rsidRDefault="2A7FFC53" w:rsidP="23CD1B40">
      <w:pPr>
        <w:pStyle w:val="ListBullet"/>
        <w:numPr>
          <w:ilvl w:val="0"/>
          <w:numId w:val="3"/>
        </w:numPr>
        <w:ind w:left="357" w:hanging="357"/>
      </w:pPr>
      <w:r>
        <w:t>D</w:t>
      </w:r>
      <w:r w:rsidR="005C7514">
        <w:t>iscourage bullying or harassment, by making it clear that they find such behaviour unacceptable</w:t>
      </w:r>
    </w:p>
    <w:p w14:paraId="769F4D65" w14:textId="37135D35" w:rsidR="177FCDFC" w:rsidRDefault="2482BBD4" w:rsidP="1FD35FB5">
      <w:pPr>
        <w:pStyle w:val="ListBullet"/>
        <w:numPr>
          <w:ilvl w:val="0"/>
          <w:numId w:val="3"/>
        </w:numPr>
        <w:ind w:left="357" w:hanging="357"/>
      </w:pPr>
      <w:r>
        <w:t>R</w:t>
      </w:r>
      <w:r w:rsidR="177FCDFC">
        <w:t xml:space="preserve">eport any observations of bullying, </w:t>
      </w:r>
      <w:r w:rsidR="00FD22A9">
        <w:t>harassment,</w:t>
      </w:r>
      <w:r w:rsidR="177FCDFC">
        <w:t xml:space="preserve"> or discrimination to the People team.</w:t>
      </w:r>
    </w:p>
    <w:p w14:paraId="1F750D10" w14:textId="04EDF871" w:rsidR="002017CC" w:rsidRPr="0004714F" w:rsidRDefault="002017CC" w:rsidP="002017CC">
      <w:pPr>
        <w:pStyle w:val="Heading3"/>
      </w:pPr>
      <w:bookmarkStart w:id="20" w:name="_Toc985810782"/>
      <w:bookmarkStart w:id="21" w:name="_Toc372801087"/>
      <w:bookmarkStart w:id="22" w:name="_Toc257025544"/>
      <w:r>
        <w:t>Employees</w:t>
      </w:r>
      <w:bookmarkEnd w:id="20"/>
      <w:bookmarkEnd w:id="21"/>
    </w:p>
    <w:p w14:paraId="6882E1DF" w14:textId="73A10A8A" w:rsidR="002017CC" w:rsidRPr="00052417" w:rsidRDefault="002017CC" w:rsidP="002017CC">
      <w:r>
        <w:t>Employees</w:t>
      </w:r>
      <w:r w:rsidR="00D53724">
        <w:t xml:space="preserve"> </w:t>
      </w:r>
      <w:r>
        <w:t>are expected to:</w:t>
      </w:r>
    </w:p>
    <w:p w14:paraId="002017A9" w14:textId="159037F2" w:rsidR="002017CC" w:rsidRPr="00052417" w:rsidRDefault="3B13A04D" w:rsidP="23CD1B40">
      <w:pPr>
        <w:pStyle w:val="ListBullet"/>
        <w:numPr>
          <w:ilvl w:val="0"/>
          <w:numId w:val="3"/>
        </w:numPr>
        <w:ind w:left="357" w:hanging="357"/>
      </w:pPr>
      <w:r>
        <w:t>F</w:t>
      </w:r>
      <w:r w:rsidR="002017CC">
        <w:t>amiliarise themselves and follow the RNIB Bullying</w:t>
      </w:r>
      <w:r w:rsidR="2B9E7702">
        <w:t xml:space="preserve">, </w:t>
      </w:r>
      <w:r w:rsidR="002017CC">
        <w:t>Harassment</w:t>
      </w:r>
      <w:r w:rsidR="461B7C21">
        <w:t xml:space="preserve"> and Anti-Discrimination</w:t>
      </w:r>
      <w:r w:rsidR="002017CC">
        <w:t xml:space="preserve"> Policy</w:t>
      </w:r>
    </w:p>
    <w:p w14:paraId="6A38543B" w14:textId="612FBCD2" w:rsidR="002017CC" w:rsidRPr="00052417" w:rsidRDefault="50565270" w:rsidP="23CD1B40">
      <w:pPr>
        <w:pStyle w:val="ListBullet"/>
        <w:numPr>
          <w:ilvl w:val="0"/>
          <w:numId w:val="3"/>
        </w:numPr>
        <w:ind w:left="357" w:hanging="357"/>
      </w:pPr>
      <w:r>
        <w:t>B</w:t>
      </w:r>
      <w:r w:rsidR="002017CC">
        <w:t>ehave according to</w:t>
      </w:r>
      <w:r w:rsidR="7CA30220">
        <w:t xml:space="preserve"> RNIB’s values and the Professional Code of Behaviour</w:t>
      </w:r>
    </w:p>
    <w:p w14:paraId="0E04513A" w14:textId="333CF748" w:rsidR="002017CC" w:rsidRPr="00052417" w:rsidRDefault="229AFD32" w:rsidP="23CD1B40">
      <w:pPr>
        <w:pStyle w:val="ListBullet"/>
        <w:numPr>
          <w:ilvl w:val="0"/>
          <w:numId w:val="3"/>
        </w:numPr>
        <w:ind w:left="357" w:hanging="357"/>
      </w:pPr>
      <w:r>
        <w:t>P</w:t>
      </w:r>
      <w:r w:rsidR="002017CC">
        <w:t xml:space="preserve">rovide services in a fair and reasonable way </w:t>
      </w:r>
    </w:p>
    <w:p w14:paraId="56ACCE40" w14:textId="7A1D5ADA" w:rsidR="002017CC" w:rsidRPr="00052417" w:rsidRDefault="7204E4DD" w:rsidP="23CD1B40">
      <w:pPr>
        <w:pStyle w:val="ListBullet"/>
        <w:numPr>
          <w:ilvl w:val="0"/>
          <w:numId w:val="3"/>
        </w:numPr>
        <w:ind w:left="357" w:hanging="357"/>
      </w:pPr>
      <w:r>
        <w:t>Ensure</w:t>
      </w:r>
      <w:r w:rsidR="002017CC">
        <w:t xml:space="preserve"> their own conduct does not cause offence or misunderstanding</w:t>
      </w:r>
    </w:p>
    <w:p w14:paraId="3E713F39" w14:textId="64092257" w:rsidR="002017CC" w:rsidRPr="00052417" w:rsidRDefault="73F8A5F9" w:rsidP="23CD1B40">
      <w:pPr>
        <w:pStyle w:val="ListBullet"/>
        <w:numPr>
          <w:ilvl w:val="0"/>
          <w:numId w:val="3"/>
        </w:numPr>
        <w:ind w:left="357" w:hanging="357"/>
      </w:pPr>
      <w:r>
        <w:t>D</w:t>
      </w:r>
      <w:r w:rsidR="002017CC">
        <w:t xml:space="preserve">iscourage </w:t>
      </w:r>
      <w:r w:rsidR="7C6EBB1B">
        <w:t xml:space="preserve">and actively call out </w:t>
      </w:r>
      <w:r w:rsidR="002017CC">
        <w:t>bullying</w:t>
      </w:r>
      <w:r w:rsidR="4B509081">
        <w:t>,</w:t>
      </w:r>
      <w:r w:rsidR="00AA50C5">
        <w:t xml:space="preserve"> </w:t>
      </w:r>
      <w:r w:rsidR="002017CC">
        <w:t xml:space="preserve">harassment, </w:t>
      </w:r>
      <w:r w:rsidR="6AFF08FE">
        <w:t xml:space="preserve">or discriminatory behaviour </w:t>
      </w:r>
      <w:r w:rsidR="002017CC">
        <w:t xml:space="preserve">by making it clear that such behaviour </w:t>
      </w:r>
      <w:r w:rsidR="2E208CE7">
        <w:t xml:space="preserve">is </w:t>
      </w:r>
      <w:r w:rsidR="002017CC">
        <w:t>unacceptable</w:t>
      </w:r>
    </w:p>
    <w:p w14:paraId="19933C9C" w14:textId="4D775AE4" w:rsidR="002017CC" w:rsidRDefault="5DED3549" w:rsidP="23CD1B40">
      <w:pPr>
        <w:pStyle w:val="ListBullet"/>
        <w:numPr>
          <w:ilvl w:val="0"/>
          <w:numId w:val="3"/>
        </w:numPr>
        <w:ind w:left="357" w:hanging="357"/>
      </w:pPr>
      <w:r>
        <w:t>S</w:t>
      </w:r>
      <w:r w:rsidR="002017CC">
        <w:t>upport colleagues who may be subjected to bullying</w:t>
      </w:r>
      <w:r w:rsidR="6A435C33">
        <w:t>,</w:t>
      </w:r>
      <w:r w:rsidR="00AA50C5">
        <w:t xml:space="preserve"> </w:t>
      </w:r>
      <w:r w:rsidR="002017CC">
        <w:t>harassment</w:t>
      </w:r>
      <w:r w:rsidR="4B213E10">
        <w:t xml:space="preserve"> or discrimination</w:t>
      </w:r>
    </w:p>
    <w:p w14:paraId="28FD8255" w14:textId="3E503A69" w:rsidR="73C95F3D" w:rsidRDefault="73C95F3D" w:rsidP="23CD1B40">
      <w:pPr>
        <w:pStyle w:val="ListBullet"/>
        <w:numPr>
          <w:ilvl w:val="0"/>
          <w:numId w:val="3"/>
        </w:numPr>
        <w:ind w:left="357" w:hanging="357"/>
      </w:pPr>
      <w:r>
        <w:t xml:space="preserve">Report any observations of bullying, </w:t>
      </w:r>
      <w:r w:rsidR="03AD7D51">
        <w:t>harassment,</w:t>
      </w:r>
      <w:r>
        <w:t xml:space="preserve"> or discrimination to the People team.</w:t>
      </w:r>
    </w:p>
    <w:p w14:paraId="4088EA6A" w14:textId="51994F7D" w:rsidR="002017CC" w:rsidRDefault="002017CC" w:rsidP="002017CC">
      <w:pPr>
        <w:pStyle w:val="Heading3"/>
      </w:pPr>
      <w:bookmarkStart w:id="23" w:name="_Toc257025550"/>
      <w:bookmarkStart w:id="24" w:name="_Toc1290630566"/>
      <w:bookmarkStart w:id="25" w:name="_Toc841234090"/>
      <w:r>
        <w:t>Manager</w:t>
      </w:r>
      <w:bookmarkEnd w:id="23"/>
      <w:r w:rsidR="00EA2C46">
        <w:t>s</w:t>
      </w:r>
      <w:bookmarkEnd w:id="24"/>
      <w:bookmarkEnd w:id="25"/>
    </w:p>
    <w:p w14:paraId="5F95B1C2" w14:textId="77777777" w:rsidR="002017CC" w:rsidRPr="00052417" w:rsidRDefault="002017CC" w:rsidP="002017CC">
      <w:r w:rsidRPr="00052417">
        <w:t>Managers are responsible for:</w:t>
      </w:r>
    </w:p>
    <w:p w14:paraId="0CD143BC" w14:textId="2EC6F88E" w:rsidR="002017CC" w:rsidRPr="00052417" w:rsidRDefault="3711C109" w:rsidP="23CD1B40">
      <w:pPr>
        <w:pStyle w:val="ListBullet"/>
        <w:numPr>
          <w:ilvl w:val="0"/>
          <w:numId w:val="3"/>
        </w:numPr>
        <w:ind w:left="357" w:hanging="357"/>
      </w:pPr>
      <w:r>
        <w:t>S</w:t>
      </w:r>
      <w:r w:rsidR="002017CC">
        <w:t>etting appropriate workplace standards</w:t>
      </w:r>
      <w:r w:rsidR="3D978166">
        <w:t xml:space="preserve"> within their teams</w:t>
      </w:r>
    </w:p>
    <w:p w14:paraId="5320381F" w14:textId="25CDAA7B" w:rsidR="002017CC" w:rsidRPr="00052417" w:rsidRDefault="56EF7859" w:rsidP="23CD1B40">
      <w:pPr>
        <w:pStyle w:val="ListBullet"/>
        <w:numPr>
          <w:ilvl w:val="0"/>
          <w:numId w:val="3"/>
        </w:numPr>
        <w:ind w:left="357" w:hanging="357"/>
      </w:pPr>
      <w:r>
        <w:t>E</w:t>
      </w:r>
      <w:r w:rsidR="002017CC">
        <w:t xml:space="preserve">nsuring they have regular </w:t>
      </w:r>
      <w:r w:rsidR="64E496EB">
        <w:t xml:space="preserve">performance </w:t>
      </w:r>
      <w:r w:rsidR="002017CC">
        <w:t xml:space="preserve">reviews (at least monthly) with </w:t>
      </w:r>
      <w:r w:rsidR="5A87F9F9">
        <w:t xml:space="preserve">employees </w:t>
      </w:r>
      <w:r w:rsidR="002017CC">
        <w:t xml:space="preserve">in their team. This will enable any issues or concerns to be </w:t>
      </w:r>
      <w:r w:rsidR="35313C0B">
        <w:t xml:space="preserve">addressed </w:t>
      </w:r>
      <w:r w:rsidR="002017CC">
        <w:t xml:space="preserve">at an early stage  </w:t>
      </w:r>
    </w:p>
    <w:p w14:paraId="1615D947" w14:textId="718FD1DD" w:rsidR="002017CC" w:rsidRPr="00052417" w:rsidRDefault="25BC97B6" w:rsidP="23CD1B40">
      <w:pPr>
        <w:pStyle w:val="ListBullet"/>
        <w:numPr>
          <w:ilvl w:val="0"/>
          <w:numId w:val="3"/>
        </w:numPr>
        <w:ind w:left="357" w:hanging="357"/>
      </w:pPr>
      <w:r>
        <w:t>E</w:t>
      </w:r>
      <w:r w:rsidR="002017CC">
        <w:t xml:space="preserve">nsuring the working environment </w:t>
      </w:r>
      <w:r w:rsidR="450E5CD0">
        <w:t xml:space="preserve">is </w:t>
      </w:r>
      <w:r w:rsidR="7A565CC4">
        <w:t xml:space="preserve">safe and </w:t>
      </w:r>
      <w:r w:rsidR="2A84CAA7">
        <w:t xml:space="preserve">is </w:t>
      </w:r>
      <w:r w:rsidR="002017CC">
        <w:t xml:space="preserve">free from bullying, harassment, </w:t>
      </w:r>
      <w:r w:rsidR="03561CD5">
        <w:t>discrimination,</w:t>
      </w:r>
      <w:r w:rsidR="002017CC">
        <w:t xml:space="preserve"> and victimisation</w:t>
      </w:r>
    </w:p>
    <w:p w14:paraId="5F3D2E5D" w14:textId="16818F22" w:rsidR="002017CC" w:rsidRPr="00052417" w:rsidRDefault="3B97D26F" w:rsidP="23CD1B40">
      <w:pPr>
        <w:pStyle w:val="ListBullet"/>
        <w:numPr>
          <w:ilvl w:val="0"/>
          <w:numId w:val="3"/>
        </w:numPr>
        <w:ind w:left="357" w:hanging="357"/>
      </w:pPr>
      <w:r>
        <w:lastRenderedPageBreak/>
        <w:t>T</w:t>
      </w:r>
      <w:r w:rsidR="002017CC">
        <w:t>reating all employees</w:t>
      </w:r>
      <w:r w:rsidR="00935AB6">
        <w:t xml:space="preserve">, </w:t>
      </w:r>
      <w:r w:rsidR="44C81A21">
        <w:t>workers,</w:t>
      </w:r>
      <w:r w:rsidR="002017CC">
        <w:t xml:space="preserve"> </w:t>
      </w:r>
      <w:r w:rsidR="00B9723D">
        <w:t xml:space="preserve">and volunteers </w:t>
      </w:r>
      <w:r w:rsidR="002017CC">
        <w:t>fairly and with respect</w:t>
      </w:r>
      <w:r w:rsidR="0C681689">
        <w:t xml:space="preserve">, and role modelling </w:t>
      </w:r>
      <w:r w:rsidR="0F8C6491">
        <w:t xml:space="preserve">RNIB’s </w:t>
      </w:r>
      <w:r w:rsidR="0C681689">
        <w:t>professional behaviours</w:t>
      </w:r>
    </w:p>
    <w:p w14:paraId="4928A11E" w14:textId="035CC2A7" w:rsidR="002017CC" w:rsidRPr="00052417" w:rsidRDefault="50B874B2" w:rsidP="23CD1B40">
      <w:pPr>
        <w:pStyle w:val="ListBullet"/>
        <w:numPr>
          <w:ilvl w:val="0"/>
          <w:numId w:val="3"/>
        </w:numPr>
        <w:ind w:left="357" w:hanging="357"/>
      </w:pPr>
      <w:r>
        <w:t>C</w:t>
      </w:r>
      <w:r w:rsidR="002017CC">
        <w:t xml:space="preserve">hallenging bullying, harassment, </w:t>
      </w:r>
      <w:r w:rsidR="7EF0B5D0">
        <w:t>discrimination,</w:t>
      </w:r>
      <w:r w:rsidR="002017CC">
        <w:t xml:space="preserve"> and victimisation</w:t>
      </w:r>
      <w:r w:rsidR="3A2742B7">
        <w:t xml:space="preserve"> behaviours without delay</w:t>
      </w:r>
    </w:p>
    <w:p w14:paraId="36B9D4FD" w14:textId="6EBBFDC0" w:rsidR="002017CC" w:rsidRPr="00052417" w:rsidRDefault="2102C5AB" w:rsidP="23CD1B40">
      <w:pPr>
        <w:pStyle w:val="ListBullet"/>
        <w:numPr>
          <w:ilvl w:val="0"/>
          <w:numId w:val="3"/>
        </w:numPr>
        <w:ind w:left="357" w:hanging="357"/>
      </w:pPr>
      <w:r>
        <w:t>E</w:t>
      </w:r>
      <w:r w:rsidR="002017CC">
        <w:t xml:space="preserve">xamining their own behaviour and be aware of circumstances where </w:t>
      </w:r>
      <w:r w:rsidR="514BEA1B">
        <w:t xml:space="preserve">people </w:t>
      </w:r>
      <w:r w:rsidR="002017CC">
        <w:t xml:space="preserve">may feel bullied, even if this was unintended </w:t>
      </w:r>
    </w:p>
    <w:p w14:paraId="122CC6A1" w14:textId="0AD6835F" w:rsidR="002017CC" w:rsidRPr="00052417" w:rsidRDefault="5666593B" w:rsidP="23CD1B40">
      <w:pPr>
        <w:pStyle w:val="ListBullet"/>
        <w:numPr>
          <w:ilvl w:val="0"/>
          <w:numId w:val="3"/>
        </w:numPr>
        <w:ind w:left="357" w:hanging="357"/>
      </w:pPr>
      <w:r>
        <w:t>T</w:t>
      </w:r>
      <w:r w:rsidR="002017CC">
        <w:t xml:space="preserve">aking complaints of bullying, </w:t>
      </w:r>
      <w:r w:rsidR="55ED8912">
        <w:t xml:space="preserve">harassment, </w:t>
      </w:r>
      <w:r w:rsidR="6E173F6D">
        <w:t>discrimination,</w:t>
      </w:r>
      <w:r w:rsidR="002017CC">
        <w:t xml:space="preserve"> and victimisation seriously; dealing with them promptly </w:t>
      </w:r>
      <w:r w:rsidR="29DB3C31">
        <w:t>under the relevant policy</w:t>
      </w:r>
    </w:p>
    <w:p w14:paraId="6C62498E" w14:textId="6C05DFEC" w:rsidR="002017CC" w:rsidRPr="00052417" w:rsidRDefault="1D1409B7" w:rsidP="23CD1B40">
      <w:pPr>
        <w:pStyle w:val="ListBullet"/>
        <w:numPr>
          <w:ilvl w:val="0"/>
          <w:numId w:val="3"/>
        </w:numPr>
        <w:ind w:left="357" w:hanging="357"/>
      </w:pPr>
      <w:r>
        <w:t>E</w:t>
      </w:r>
      <w:r w:rsidR="002017CC">
        <w:t xml:space="preserve">ncouraging </w:t>
      </w:r>
      <w:r w:rsidR="39CA8EFB">
        <w:t xml:space="preserve">employees </w:t>
      </w:r>
      <w:r w:rsidR="002017CC">
        <w:t xml:space="preserve">to contact the Employee </w:t>
      </w:r>
      <w:r w:rsidR="64D68973">
        <w:t xml:space="preserve">Volunteer </w:t>
      </w:r>
      <w:r w:rsidR="002017CC">
        <w:t>Assistance Provider (E</w:t>
      </w:r>
      <w:r w:rsidR="13AFB5F9">
        <w:t>V</w:t>
      </w:r>
      <w:r w:rsidR="002017CC">
        <w:t>AP) for additional support, where necessary</w:t>
      </w:r>
    </w:p>
    <w:p w14:paraId="5ACCC45C" w14:textId="14DB0415" w:rsidR="002017CC" w:rsidRPr="00052417" w:rsidRDefault="3444DE75" w:rsidP="23CD1B40">
      <w:pPr>
        <w:pStyle w:val="ListBullet"/>
        <w:numPr>
          <w:ilvl w:val="0"/>
          <w:numId w:val="3"/>
        </w:numPr>
        <w:ind w:left="357" w:hanging="357"/>
      </w:pPr>
      <w:r>
        <w:t>Contact the People team about any concerns they may have or that have been reported to them by another person</w:t>
      </w:r>
    </w:p>
    <w:p w14:paraId="7C95EE43" w14:textId="313846D0" w:rsidR="002017CC" w:rsidRDefault="5C0C3F7B" w:rsidP="002017CC">
      <w:pPr>
        <w:pStyle w:val="Heading3"/>
      </w:pPr>
      <w:bookmarkStart w:id="26" w:name="_Toc355375499"/>
      <w:bookmarkStart w:id="27" w:name="_Toc1116135285"/>
      <w:r>
        <w:t xml:space="preserve">People </w:t>
      </w:r>
      <w:r w:rsidR="58A2CCA3">
        <w:t>T</w:t>
      </w:r>
      <w:r>
        <w:t>eam</w:t>
      </w:r>
      <w:bookmarkEnd w:id="26"/>
      <w:bookmarkEnd w:id="27"/>
    </w:p>
    <w:p w14:paraId="1EE26F50" w14:textId="23E71502" w:rsidR="002017CC" w:rsidRPr="00C02A37" w:rsidRDefault="002017CC" w:rsidP="002017CC">
      <w:r>
        <w:t xml:space="preserve">The </w:t>
      </w:r>
      <w:r w:rsidR="598F2A39">
        <w:t>People team</w:t>
      </w:r>
      <w:r>
        <w:t xml:space="preserve"> is responsible for:</w:t>
      </w:r>
    </w:p>
    <w:p w14:paraId="5A06D607" w14:textId="2A9E9CA6" w:rsidR="002017CC" w:rsidRDefault="18411799" w:rsidP="23CD1B40">
      <w:pPr>
        <w:pStyle w:val="ListBullet"/>
        <w:numPr>
          <w:ilvl w:val="0"/>
          <w:numId w:val="3"/>
        </w:numPr>
        <w:ind w:left="357" w:hanging="357"/>
      </w:pPr>
      <w:r>
        <w:t>S</w:t>
      </w:r>
      <w:r w:rsidR="002017CC">
        <w:t xml:space="preserve">upporting and advising appointed managers </w:t>
      </w:r>
      <w:r w:rsidR="346CB3F8">
        <w:t xml:space="preserve">in the application of the relevant policy </w:t>
      </w:r>
      <w:r w:rsidR="6AB9553B">
        <w:t>E</w:t>
      </w:r>
      <w:r w:rsidR="002017CC">
        <w:t xml:space="preserve">nsuring that the correct </w:t>
      </w:r>
      <w:r w:rsidR="09D20087">
        <w:t xml:space="preserve">process </w:t>
      </w:r>
      <w:r w:rsidR="002017CC">
        <w:t>is followed</w:t>
      </w:r>
    </w:p>
    <w:p w14:paraId="534DB192" w14:textId="68DF81D6" w:rsidR="002017CC" w:rsidRDefault="7A7DD078" w:rsidP="23CD1B40">
      <w:pPr>
        <w:pStyle w:val="ListBullet"/>
        <w:numPr>
          <w:ilvl w:val="0"/>
          <w:numId w:val="3"/>
        </w:numPr>
        <w:ind w:left="357" w:hanging="357"/>
      </w:pPr>
      <w:r>
        <w:t>E</w:t>
      </w:r>
      <w:r w:rsidR="002017CC">
        <w:t xml:space="preserve">nsuring that allegations are thoroughly investigated by the Investigating </w:t>
      </w:r>
      <w:r w:rsidR="668853B7">
        <w:t xml:space="preserve">manager </w:t>
      </w:r>
      <w:r w:rsidR="002017CC">
        <w:t>before any action is considered</w:t>
      </w:r>
    </w:p>
    <w:p w14:paraId="66A1FE83" w14:textId="43DB2212" w:rsidR="002017CC" w:rsidRDefault="24F750A7" w:rsidP="23CD1B40">
      <w:pPr>
        <w:pStyle w:val="ListBullet"/>
        <w:numPr>
          <w:ilvl w:val="0"/>
          <w:numId w:val="3"/>
        </w:numPr>
        <w:ind w:left="357" w:hanging="357"/>
      </w:pPr>
      <w:r>
        <w:t>A</w:t>
      </w:r>
      <w:r w:rsidR="002017CC">
        <w:t xml:space="preserve">ttending </w:t>
      </w:r>
      <w:r w:rsidR="2F01DE68">
        <w:t>formal</w:t>
      </w:r>
      <w:r w:rsidR="002017CC">
        <w:t xml:space="preserve"> meetings which may result in action being taken against an employee</w:t>
      </w:r>
    </w:p>
    <w:p w14:paraId="785B2533" w14:textId="0CC3AAEB" w:rsidR="002017CC" w:rsidRDefault="39C99BE8" w:rsidP="23CD1B40">
      <w:pPr>
        <w:pStyle w:val="ListBullet"/>
        <w:numPr>
          <w:ilvl w:val="0"/>
          <w:numId w:val="3"/>
        </w:numPr>
        <w:ind w:left="357" w:hanging="357"/>
      </w:pPr>
      <w:r>
        <w:t>E</w:t>
      </w:r>
      <w:r w:rsidR="002017CC">
        <w:t xml:space="preserve">nsuring that any action is </w:t>
      </w:r>
      <w:r w:rsidR="18340F6B">
        <w:t xml:space="preserve">fair, </w:t>
      </w:r>
      <w:r w:rsidR="00932D77">
        <w:t>appropriate,</w:t>
      </w:r>
      <w:r w:rsidR="002017CC">
        <w:t xml:space="preserve"> and proportionate </w:t>
      </w:r>
      <w:r w:rsidR="1D46D988">
        <w:t>R</w:t>
      </w:r>
      <w:r w:rsidR="002017CC">
        <w:t xml:space="preserve">eporting any concerns </w:t>
      </w:r>
      <w:r w:rsidR="0093774B">
        <w:t>to the</w:t>
      </w:r>
      <w:r w:rsidR="6C08A82B">
        <w:t xml:space="preserve"> </w:t>
      </w:r>
      <w:r w:rsidR="45F33B99">
        <w:t>C</w:t>
      </w:r>
      <w:r w:rsidR="3F2C0ED2">
        <w:t xml:space="preserve">hief </w:t>
      </w:r>
      <w:r w:rsidR="45F33B99">
        <w:t>P</w:t>
      </w:r>
      <w:r w:rsidR="4A027CC9">
        <w:t xml:space="preserve">eople </w:t>
      </w:r>
      <w:r w:rsidR="45F33B99">
        <w:t>O</w:t>
      </w:r>
      <w:r w:rsidR="343D9FCD">
        <w:t>fficer</w:t>
      </w:r>
      <w:r w:rsidR="0093774B">
        <w:t xml:space="preserve"> </w:t>
      </w:r>
      <w:r w:rsidR="009A5F6E">
        <w:t>where a Bullying</w:t>
      </w:r>
      <w:r w:rsidR="1E403937">
        <w:t xml:space="preserve">, </w:t>
      </w:r>
      <w:r w:rsidR="009A5F6E">
        <w:t xml:space="preserve">Harassment </w:t>
      </w:r>
      <w:r w:rsidR="35A73513">
        <w:t xml:space="preserve">or Discrimination </w:t>
      </w:r>
      <w:r w:rsidR="009A5F6E">
        <w:t xml:space="preserve">allegation results in </w:t>
      </w:r>
      <w:r w:rsidR="646D5A2C">
        <w:t xml:space="preserve">the application of the Disciplinary </w:t>
      </w:r>
      <w:r w:rsidR="00932D77">
        <w:t xml:space="preserve">policy. </w:t>
      </w:r>
    </w:p>
    <w:p w14:paraId="5BAF01A6" w14:textId="1F442EA1" w:rsidR="002017CC" w:rsidRPr="002D1080" w:rsidRDefault="010ACE00" w:rsidP="23CD1B40">
      <w:pPr>
        <w:pStyle w:val="ListBullet"/>
        <w:numPr>
          <w:ilvl w:val="0"/>
          <w:numId w:val="3"/>
        </w:numPr>
        <w:ind w:left="357" w:hanging="357"/>
      </w:pPr>
      <w:r>
        <w:t>K</w:t>
      </w:r>
      <w:r w:rsidR="002017CC">
        <w:t>eeping accurate records and supporting managers to keep to the timescales</w:t>
      </w:r>
    </w:p>
    <w:p w14:paraId="63DF1B56" w14:textId="15BD931C" w:rsidR="002017CC" w:rsidRDefault="56D8F49C" w:rsidP="23CD1B40">
      <w:pPr>
        <w:pStyle w:val="ListBullet"/>
        <w:numPr>
          <w:ilvl w:val="0"/>
          <w:numId w:val="3"/>
        </w:numPr>
        <w:ind w:left="357" w:hanging="357"/>
        <w:rPr>
          <w:color w:val="000000" w:themeColor="text1"/>
        </w:rPr>
      </w:pPr>
      <w:r>
        <w:t>E</w:t>
      </w:r>
      <w:r w:rsidR="002017CC">
        <w:t>nsuring</w:t>
      </w:r>
      <w:r w:rsidR="002017CC" w:rsidRPr="002D1080">
        <w:t xml:space="preserve"> that any records are held in a confidential manner and in accordance with the principles contained within </w:t>
      </w:r>
      <w:r w:rsidR="002017CC" w:rsidRPr="00DA1B39">
        <w:rPr>
          <w:color w:val="000000" w:themeColor="text1"/>
        </w:rPr>
        <w:t xml:space="preserve">the </w:t>
      </w:r>
      <w:r w:rsidR="002017CC" w:rsidRPr="00DA1B39">
        <w:rPr>
          <w:rFonts w:cs="Arial"/>
          <w:color w:val="000000" w:themeColor="text1"/>
          <w:shd w:val="clear" w:color="auto" w:fill="FFFFFF"/>
        </w:rPr>
        <w:t xml:space="preserve">General Data Protection Regulations (2016/679 EU) and the </w:t>
      </w:r>
      <w:r w:rsidR="002017CC" w:rsidRPr="00DA1B39">
        <w:rPr>
          <w:color w:val="000000" w:themeColor="text1"/>
        </w:rPr>
        <w:t xml:space="preserve">Data Protection Act 2018. </w:t>
      </w:r>
    </w:p>
    <w:p w14:paraId="5D3694C4" w14:textId="24C14AA0" w:rsidR="00B2036B" w:rsidRDefault="00B2036B" w:rsidP="008A4475">
      <w:pPr>
        <w:pStyle w:val="Heading3"/>
      </w:pPr>
      <w:bookmarkStart w:id="28" w:name="_Toc1882794365"/>
      <w:r>
        <w:t>Volunteering Team</w:t>
      </w:r>
      <w:bookmarkEnd w:id="28"/>
    </w:p>
    <w:p w14:paraId="3CF3A0E9" w14:textId="35CBAF03" w:rsidR="008A4475" w:rsidRDefault="008A4475" w:rsidP="008A4475">
      <w:r>
        <w:t xml:space="preserve">The Assistant Volunteering Manager supporting the case is responsible for: </w:t>
      </w:r>
    </w:p>
    <w:p w14:paraId="7B8620F8" w14:textId="2658B178" w:rsidR="00620018" w:rsidRDefault="6D097CB9" w:rsidP="005F6685">
      <w:pPr>
        <w:pStyle w:val="ListBullet"/>
      </w:pPr>
      <w:r>
        <w:t>F</w:t>
      </w:r>
      <w:r w:rsidR="00935AB6">
        <w:t xml:space="preserve">ollowing the correct procedure as set out in the </w:t>
      </w:r>
      <w:r w:rsidR="4C8E69C6">
        <w:t>Volunteer</w:t>
      </w:r>
      <w:r w:rsidR="2D21D307">
        <w:t xml:space="preserve"> </w:t>
      </w:r>
      <w:r w:rsidR="00935AB6">
        <w:t xml:space="preserve">Problem-Solving Procedure </w:t>
      </w:r>
    </w:p>
    <w:p w14:paraId="25978E80" w14:textId="339D1E2A" w:rsidR="00F8504E" w:rsidRDefault="256C82E4" w:rsidP="005F6685">
      <w:pPr>
        <w:pStyle w:val="ListBullet"/>
      </w:pPr>
      <w:r>
        <w:t>S</w:t>
      </w:r>
      <w:r w:rsidR="00935AB6">
        <w:t>upporting the volunteer who has raised the allegation through the procedure</w:t>
      </w:r>
    </w:p>
    <w:p w14:paraId="436E160A" w14:textId="2D9AF55E" w:rsidR="00AA74D4" w:rsidRDefault="7BC1E839" w:rsidP="005F6685">
      <w:pPr>
        <w:pStyle w:val="ListBullet"/>
      </w:pPr>
      <w:r>
        <w:lastRenderedPageBreak/>
        <w:t>E</w:t>
      </w:r>
      <w:r w:rsidR="00935AB6">
        <w:t xml:space="preserve">nsuring allegations are thoroughly investigated before any action is considered </w:t>
      </w:r>
    </w:p>
    <w:p w14:paraId="7A513F77" w14:textId="2CC3F543" w:rsidR="00974B51" w:rsidRDefault="443E39E2" w:rsidP="005F6685">
      <w:pPr>
        <w:pStyle w:val="ListBullet"/>
      </w:pPr>
      <w:r>
        <w:t>E</w:t>
      </w:r>
      <w:r w:rsidR="00935AB6">
        <w:t xml:space="preserve">nsuring the investigation is documented and the findings, if any, are supported by reliable evidence </w:t>
      </w:r>
    </w:p>
    <w:p w14:paraId="681292D4" w14:textId="74A4C435" w:rsidR="00363DA8" w:rsidRDefault="0521F568" w:rsidP="005F6685">
      <w:pPr>
        <w:pStyle w:val="ListBullet"/>
      </w:pPr>
      <w:r>
        <w:t>E</w:t>
      </w:r>
      <w:r w:rsidR="00363DA8">
        <w:t xml:space="preserve">nsuring that any recommended action is appropriate and proportionate to the situation </w:t>
      </w:r>
    </w:p>
    <w:p w14:paraId="3BC34175" w14:textId="70082049" w:rsidR="00B4345B" w:rsidRDefault="57E0D674" w:rsidP="005F6685">
      <w:pPr>
        <w:pStyle w:val="ListBullet"/>
        <w:rPr>
          <w:color w:val="000000" w:themeColor="text1"/>
        </w:rPr>
      </w:pPr>
      <w:r>
        <w:t>E</w:t>
      </w:r>
      <w:r w:rsidR="00B4345B">
        <w:t xml:space="preserve">nsuring that any records are held in a confidential manner and in accordance with the principles contained within </w:t>
      </w:r>
      <w:r w:rsidR="00B4345B" w:rsidRPr="68169A70">
        <w:rPr>
          <w:color w:val="000000" w:themeColor="text1"/>
        </w:rPr>
        <w:t xml:space="preserve">the </w:t>
      </w:r>
      <w:r w:rsidR="00B4345B" w:rsidRPr="68169A70">
        <w:rPr>
          <w:rFonts w:cs="Arial"/>
          <w:color w:val="000000" w:themeColor="text1"/>
        </w:rPr>
        <w:t xml:space="preserve">General Data Protection Regulations (2016/679 EU) and the </w:t>
      </w:r>
      <w:r w:rsidR="00B4345B" w:rsidRPr="68169A70">
        <w:rPr>
          <w:color w:val="000000" w:themeColor="text1"/>
        </w:rPr>
        <w:t xml:space="preserve">Data Protection Act 2018. </w:t>
      </w:r>
    </w:p>
    <w:p w14:paraId="5EF75FAB" w14:textId="76BE01B6" w:rsidR="0004714F" w:rsidRPr="004D1BC2" w:rsidRDefault="0004714F" w:rsidP="002017CC">
      <w:pPr>
        <w:pStyle w:val="Heading2"/>
      </w:pPr>
      <w:bookmarkStart w:id="29" w:name="_Toc1183116280"/>
      <w:bookmarkStart w:id="30" w:name="_Toc1965114513"/>
      <w:r>
        <w:t>Definiti</w:t>
      </w:r>
      <w:bookmarkEnd w:id="29"/>
      <w:r w:rsidR="00AA50C5">
        <w:t>ons</w:t>
      </w:r>
      <w:bookmarkEnd w:id="30"/>
    </w:p>
    <w:p w14:paraId="25DE3B2C" w14:textId="1DB7F72E" w:rsidR="003E001A" w:rsidRPr="00052417" w:rsidRDefault="003E001A" w:rsidP="003E001A">
      <w:pPr>
        <w:pStyle w:val="Heading3"/>
      </w:pPr>
      <w:bookmarkStart w:id="31" w:name="_Toc489864835"/>
      <w:bookmarkStart w:id="32" w:name="_Toc490489419"/>
      <w:bookmarkStart w:id="33" w:name="_Toc2078091"/>
      <w:bookmarkStart w:id="34" w:name="_Toc821204039"/>
      <w:bookmarkStart w:id="35" w:name="_Toc1026406456"/>
      <w:bookmarkEnd w:id="22"/>
      <w:r>
        <w:t>Bullying</w:t>
      </w:r>
      <w:bookmarkEnd w:id="31"/>
      <w:bookmarkEnd w:id="32"/>
      <w:bookmarkEnd w:id="33"/>
      <w:bookmarkEnd w:id="34"/>
      <w:bookmarkEnd w:id="35"/>
    </w:p>
    <w:p w14:paraId="5990BB0F" w14:textId="1A3DB09A" w:rsidR="003E001A" w:rsidRDefault="058F36AD" w:rsidP="003E001A">
      <w:pPr>
        <w:ind w:right="-29"/>
      </w:pPr>
      <w:r>
        <w:t>According to ACAS, b</w:t>
      </w:r>
      <w:r w:rsidR="003E001A">
        <w:t xml:space="preserve">ullying can be defined as offensive, intimidating, malicious or insulting behaviour, an abuse or misuse of power through means intended to undermine, humiliate, </w:t>
      </w:r>
      <w:r w:rsidR="7CC5B93F">
        <w:t>denigrate,</w:t>
      </w:r>
      <w:r w:rsidR="003E001A">
        <w:t xml:space="preserve"> or injure the recipient. It may happen in public or in private.</w:t>
      </w:r>
    </w:p>
    <w:p w14:paraId="20651182" w14:textId="77777777" w:rsidR="003E001A" w:rsidRPr="00052417" w:rsidRDefault="003E001A" w:rsidP="003E001A">
      <w:pPr>
        <w:ind w:right="-29"/>
        <w:rPr>
          <w:szCs w:val="28"/>
        </w:rPr>
      </w:pPr>
    </w:p>
    <w:p w14:paraId="192F5511" w14:textId="612378C4" w:rsidR="003E001A" w:rsidRPr="00052417" w:rsidRDefault="003E001A" w:rsidP="003E001A">
      <w:r>
        <w:t xml:space="preserve">Where the complaint relates to a volunteer’s activities or employee’s work assigned by a manager, it is important to be clear about the difference between reasonable instruction and supervision given </w:t>
      </w:r>
      <w:r w:rsidR="72FF264B">
        <w:t>to</w:t>
      </w:r>
      <w:r>
        <w:t xml:space="preserve"> improve performance and </w:t>
      </w:r>
      <w:r w:rsidR="0CC8F6A1">
        <w:t>‘</w:t>
      </w:r>
      <w:r>
        <w:t>bullying behaviour</w:t>
      </w:r>
      <w:r w:rsidR="00932D77">
        <w:t>.</w:t>
      </w:r>
      <w:r w:rsidR="5DAA1292">
        <w:t>’</w:t>
      </w:r>
      <w:r>
        <w:t xml:space="preserve"> </w:t>
      </w:r>
    </w:p>
    <w:p w14:paraId="4E50D287" w14:textId="1F3E8837" w:rsidR="003E001A" w:rsidRPr="00052417" w:rsidRDefault="003E001A" w:rsidP="003E001A"/>
    <w:p w14:paraId="605D60A5" w14:textId="0BE08E61" w:rsidR="003E001A" w:rsidRPr="00052417" w:rsidRDefault="003E001A" w:rsidP="003E001A">
      <w:r>
        <w:t>Examples of reasonable instruction/supervision are:</w:t>
      </w:r>
    </w:p>
    <w:p w14:paraId="79519186" w14:textId="77777777" w:rsidR="003E001A" w:rsidRPr="00052417" w:rsidRDefault="003E001A" w:rsidP="23CD1B40">
      <w:pPr>
        <w:pStyle w:val="ListBullet"/>
        <w:numPr>
          <w:ilvl w:val="0"/>
          <w:numId w:val="3"/>
        </w:numPr>
      </w:pPr>
      <w:r>
        <w:t>setting realistic deadlines</w:t>
      </w:r>
    </w:p>
    <w:p w14:paraId="4948BDFC" w14:textId="77777777" w:rsidR="003E001A" w:rsidRPr="00052417" w:rsidRDefault="003E001A" w:rsidP="23CD1B40">
      <w:pPr>
        <w:pStyle w:val="ListBullet"/>
        <w:numPr>
          <w:ilvl w:val="0"/>
          <w:numId w:val="3"/>
        </w:numPr>
      </w:pPr>
      <w:r>
        <w:t>making constructive criticisms as part of an appraisal or day-to-day working</w:t>
      </w:r>
    </w:p>
    <w:p w14:paraId="06AD5394" w14:textId="77777777" w:rsidR="003E001A" w:rsidRPr="00052417" w:rsidRDefault="003E001A" w:rsidP="23CD1B40">
      <w:pPr>
        <w:pStyle w:val="ListBullet"/>
        <w:numPr>
          <w:ilvl w:val="0"/>
          <w:numId w:val="3"/>
        </w:numPr>
      </w:pPr>
      <w:r>
        <w:t>progressing, chasing/monitoring of work with realistic timescales</w:t>
      </w:r>
    </w:p>
    <w:p w14:paraId="426BFEE0" w14:textId="77777777" w:rsidR="003E001A" w:rsidRPr="00052417" w:rsidRDefault="003E001A" w:rsidP="23CD1B40">
      <w:pPr>
        <w:pStyle w:val="ListBullet"/>
        <w:numPr>
          <w:ilvl w:val="0"/>
          <w:numId w:val="3"/>
        </w:numPr>
      </w:pPr>
      <w:r>
        <w:t>setting out standards of acceptable behaviour and work performance</w:t>
      </w:r>
    </w:p>
    <w:p w14:paraId="441DB45C" w14:textId="77777777" w:rsidR="003E001A" w:rsidRPr="00052417" w:rsidRDefault="003E001A" w:rsidP="23CD1B40">
      <w:pPr>
        <w:pStyle w:val="ListBullet"/>
        <w:numPr>
          <w:ilvl w:val="0"/>
          <w:numId w:val="3"/>
        </w:numPr>
      </w:pPr>
      <w:r>
        <w:t>giving feedback on behaviours which are not appropriate</w:t>
      </w:r>
    </w:p>
    <w:p w14:paraId="429D1739" w14:textId="77777777" w:rsidR="003E001A" w:rsidRPr="00052417" w:rsidRDefault="003E001A" w:rsidP="23CD1B40">
      <w:pPr>
        <w:pStyle w:val="ListBullet"/>
        <w:numPr>
          <w:ilvl w:val="0"/>
          <w:numId w:val="3"/>
        </w:numPr>
      </w:pPr>
      <w:r>
        <w:t>issuing and asking employees to comply with a reasonable instruction</w:t>
      </w:r>
    </w:p>
    <w:p w14:paraId="1F90AB78" w14:textId="4C749745" w:rsidR="003E001A" w:rsidRDefault="003E001A" w:rsidP="23CD1B40">
      <w:pPr>
        <w:pStyle w:val="ListBullet"/>
        <w:numPr>
          <w:ilvl w:val="0"/>
          <w:numId w:val="3"/>
        </w:numPr>
      </w:pPr>
      <w:r>
        <w:t>invoking the Capability policy</w:t>
      </w:r>
    </w:p>
    <w:p w14:paraId="2FDC1BF1" w14:textId="21F4BCB2" w:rsidR="00FA5C68" w:rsidRPr="00052417" w:rsidRDefault="00FA5C68" w:rsidP="23CD1B40">
      <w:pPr>
        <w:pStyle w:val="ListBullet"/>
        <w:numPr>
          <w:ilvl w:val="0"/>
          <w:numId w:val="3"/>
        </w:numPr>
      </w:pPr>
      <w:r>
        <w:t>invoking the Disciplinary policy</w:t>
      </w:r>
    </w:p>
    <w:p w14:paraId="0C0ED232" w14:textId="77777777" w:rsidR="003E001A" w:rsidRPr="00052417" w:rsidRDefault="003E001A" w:rsidP="003E001A">
      <w:pPr>
        <w:pStyle w:val="ListBullet"/>
        <w:numPr>
          <w:ilvl w:val="0"/>
          <w:numId w:val="0"/>
        </w:numPr>
      </w:pPr>
    </w:p>
    <w:p w14:paraId="2FA27319" w14:textId="77C71A34" w:rsidR="003E001A" w:rsidRPr="00052417" w:rsidRDefault="003E001A" w:rsidP="003E001A">
      <w:pPr>
        <w:ind w:right="-29"/>
        <w:rPr>
          <w:szCs w:val="28"/>
        </w:rPr>
      </w:pPr>
      <w:r w:rsidRPr="00052417">
        <w:rPr>
          <w:szCs w:val="28"/>
        </w:rPr>
        <w:t xml:space="preserve">Examples of bullying and harassment can be found in Appendix </w:t>
      </w:r>
      <w:r w:rsidR="0063075C">
        <w:rPr>
          <w:szCs w:val="28"/>
        </w:rPr>
        <w:t>1</w:t>
      </w:r>
      <w:r w:rsidRPr="00052417">
        <w:rPr>
          <w:szCs w:val="28"/>
        </w:rPr>
        <w:t xml:space="preserve">. </w:t>
      </w:r>
    </w:p>
    <w:p w14:paraId="062662FF" w14:textId="77777777" w:rsidR="003E001A" w:rsidRPr="00052417" w:rsidRDefault="003E001A" w:rsidP="003E001A">
      <w:pPr>
        <w:pStyle w:val="Heading3"/>
      </w:pPr>
      <w:bookmarkStart w:id="36" w:name="_Toc489864836"/>
      <w:bookmarkStart w:id="37" w:name="_Toc490489420"/>
      <w:bookmarkStart w:id="38" w:name="_Toc2078092"/>
      <w:bookmarkStart w:id="39" w:name="_Toc1469821982"/>
      <w:bookmarkStart w:id="40" w:name="_Toc565604320"/>
      <w:r>
        <w:lastRenderedPageBreak/>
        <w:t>Harassment</w:t>
      </w:r>
      <w:bookmarkEnd w:id="36"/>
      <w:bookmarkEnd w:id="37"/>
      <w:bookmarkEnd w:id="38"/>
      <w:bookmarkEnd w:id="39"/>
      <w:bookmarkEnd w:id="40"/>
    </w:p>
    <w:p w14:paraId="2E4DA9E3" w14:textId="21EB32A5" w:rsidR="003E001A" w:rsidRDefault="003E001A" w:rsidP="68169A70">
      <w:r>
        <w:t xml:space="preserve">The Equality Act 2010 defines harassment as an </w:t>
      </w:r>
      <w:r w:rsidR="126C136E">
        <w:t>‘</w:t>
      </w:r>
      <w:r>
        <w:t>unwanted conduct related to a protective characteristic which has the purpose or effect of violating an individual’s dignity or creating an intimidating, hostile, degrading, humiliating or offensive environment for that individual.</w:t>
      </w:r>
      <w:r w:rsidR="0345ED2E">
        <w:t>’</w:t>
      </w:r>
      <w:r>
        <w:t xml:space="preserve"> </w:t>
      </w:r>
    </w:p>
    <w:p w14:paraId="2D4C1AE4" w14:textId="1763B80E" w:rsidR="003E001A" w:rsidRDefault="003E001A" w:rsidP="68169A70"/>
    <w:p w14:paraId="6CD95135" w14:textId="5D363FCD" w:rsidR="003E001A" w:rsidRDefault="003E001A" w:rsidP="68169A70">
      <w:r>
        <w:t xml:space="preserve">Harassment can also occur when an individual conducts themselves in a manner which is unwelcome, unwarranted and causes a detrimental effect on the recipient. </w:t>
      </w:r>
      <w:r w:rsidR="22474527">
        <w:t xml:space="preserve">In Northern </w:t>
      </w:r>
      <w:r w:rsidR="615FC98B">
        <w:t>Ireland,</w:t>
      </w:r>
      <w:r w:rsidR="22474527">
        <w:t xml:space="preserve"> the respective legislation is the Northern Ireland Act which promotes good relations between </w:t>
      </w:r>
      <w:bookmarkStart w:id="41" w:name="_Int_cGQgvE0f"/>
      <w:r w:rsidR="22474527">
        <w:t>different groups</w:t>
      </w:r>
      <w:bookmarkEnd w:id="41"/>
      <w:r w:rsidR="22474527">
        <w:t xml:space="preserve"> of people, and the Disability Discrimination Act 2005.</w:t>
      </w:r>
    </w:p>
    <w:p w14:paraId="55220EB0" w14:textId="77777777" w:rsidR="003E001A" w:rsidRPr="00052417" w:rsidRDefault="003E001A" w:rsidP="003E001A"/>
    <w:p w14:paraId="169A5387" w14:textId="38F538BF" w:rsidR="003E001A" w:rsidRPr="00052417" w:rsidRDefault="003E001A" w:rsidP="003E001A">
      <w:r>
        <w:t xml:space="preserve">The </w:t>
      </w:r>
      <w:r w:rsidR="34C743C5">
        <w:t>‘</w:t>
      </w:r>
      <w:r>
        <w:t>protected characteristics</w:t>
      </w:r>
      <w:r w:rsidR="4BAB9621">
        <w:t>’</w:t>
      </w:r>
      <w:r>
        <w:t xml:space="preserve"> under the Equality Act 2010 are: </w:t>
      </w:r>
    </w:p>
    <w:p w14:paraId="39831080" w14:textId="77777777" w:rsidR="003E001A" w:rsidRPr="00052417" w:rsidRDefault="003E001A" w:rsidP="23CD1B40">
      <w:pPr>
        <w:pStyle w:val="ListBullet"/>
        <w:numPr>
          <w:ilvl w:val="0"/>
          <w:numId w:val="3"/>
        </w:numPr>
      </w:pPr>
      <w:r>
        <w:t>age</w:t>
      </w:r>
    </w:p>
    <w:p w14:paraId="741CC9A6" w14:textId="77777777" w:rsidR="003E001A" w:rsidRPr="00052417" w:rsidRDefault="003E001A" w:rsidP="23CD1B40">
      <w:pPr>
        <w:pStyle w:val="ListBullet"/>
        <w:numPr>
          <w:ilvl w:val="0"/>
          <w:numId w:val="3"/>
        </w:numPr>
      </w:pPr>
      <w:r>
        <w:t>disability</w:t>
      </w:r>
    </w:p>
    <w:p w14:paraId="0F70ECA1" w14:textId="2F0F19E5" w:rsidR="003E001A" w:rsidRDefault="003E001A" w:rsidP="23CD1B40">
      <w:pPr>
        <w:pStyle w:val="ListBullet"/>
        <w:numPr>
          <w:ilvl w:val="0"/>
          <w:numId w:val="3"/>
        </w:numPr>
      </w:pPr>
      <w:r>
        <w:t xml:space="preserve">gender </w:t>
      </w:r>
      <w:r w:rsidR="6E836640">
        <w:t>identity</w:t>
      </w:r>
    </w:p>
    <w:p w14:paraId="2319917D" w14:textId="4E19E8A8" w:rsidR="00935AB6" w:rsidRPr="00052417" w:rsidRDefault="00935AB6" w:rsidP="23CD1B40">
      <w:pPr>
        <w:pStyle w:val="ListBullet"/>
        <w:numPr>
          <w:ilvl w:val="0"/>
          <w:numId w:val="3"/>
        </w:numPr>
      </w:pPr>
      <w:r>
        <w:t>marriage or civil partnership</w:t>
      </w:r>
    </w:p>
    <w:p w14:paraId="010EC54D" w14:textId="77777777" w:rsidR="003E001A" w:rsidRPr="00052417" w:rsidRDefault="003E001A" w:rsidP="23CD1B40">
      <w:pPr>
        <w:pStyle w:val="ListBullet"/>
        <w:numPr>
          <w:ilvl w:val="0"/>
          <w:numId w:val="3"/>
        </w:numPr>
      </w:pPr>
      <w:r>
        <w:t>pregnancy and maternity</w:t>
      </w:r>
    </w:p>
    <w:p w14:paraId="2EB3DE56" w14:textId="77777777" w:rsidR="003E001A" w:rsidRPr="00052417" w:rsidRDefault="003E001A" w:rsidP="23CD1B40">
      <w:pPr>
        <w:pStyle w:val="ListBullet"/>
        <w:numPr>
          <w:ilvl w:val="0"/>
          <w:numId w:val="3"/>
        </w:numPr>
      </w:pPr>
      <w:r>
        <w:t>race</w:t>
      </w:r>
    </w:p>
    <w:p w14:paraId="45654809" w14:textId="77777777" w:rsidR="003E001A" w:rsidRPr="00052417" w:rsidRDefault="003E001A" w:rsidP="23CD1B40">
      <w:pPr>
        <w:pStyle w:val="ListBullet"/>
        <w:numPr>
          <w:ilvl w:val="0"/>
          <w:numId w:val="3"/>
        </w:numPr>
      </w:pPr>
      <w:r>
        <w:t>religion or belief</w:t>
      </w:r>
    </w:p>
    <w:p w14:paraId="5989487D" w14:textId="77777777" w:rsidR="003E001A" w:rsidRPr="00052417" w:rsidRDefault="003E001A" w:rsidP="23CD1B40">
      <w:pPr>
        <w:pStyle w:val="ListBullet"/>
        <w:numPr>
          <w:ilvl w:val="0"/>
          <w:numId w:val="3"/>
        </w:numPr>
      </w:pPr>
      <w:r>
        <w:t>sex</w:t>
      </w:r>
    </w:p>
    <w:p w14:paraId="02AEC306" w14:textId="77777777" w:rsidR="003E001A" w:rsidRPr="00052417" w:rsidRDefault="003E001A" w:rsidP="23CD1B40">
      <w:pPr>
        <w:pStyle w:val="ListBullet"/>
        <w:numPr>
          <w:ilvl w:val="0"/>
          <w:numId w:val="3"/>
        </w:numPr>
      </w:pPr>
      <w:r>
        <w:t>sexual orientation</w:t>
      </w:r>
    </w:p>
    <w:p w14:paraId="057C67F8" w14:textId="77777777" w:rsidR="003E001A" w:rsidRPr="00052417" w:rsidRDefault="003E001A" w:rsidP="003E001A">
      <w:pPr>
        <w:rPr>
          <w:szCs w:val="28"/>
        </w:rPr>
      </w:pPr>
    </w:p>
    <w:p w14:paraId="0C935F20" w14:textId="0DB8C3BF" w:rsidR="00861A8A" w:rsidRDefault="003E001A" w:rsidP="00DE5407">
      <w:pPr>
        <w:rPr>
          <w:rFonts w:cs="Arial"/>
          <w:color w:val="000000"/>
          <w:sz w:val="29"/>
          <w:szCs w:val="29"/>
          <w:lang w:eastAsia="en-GB"/>
        </w:rPr>
      </w:pPr>
      <w:r>
        <w:t xml:space="preserve">Harassment is unlawful and may be the subject of criminal or civil proceedings. </w:t>
      </w:r>
      <w:r w:rsidR="48BED3DB" w:rsidRPr="68169A70">
        <w:rPr>
          <w:rFonts w:cs="Arial"/>
          <w:color w:val="000000" w:themeColor="text1"/>
          <w:sz w:val="29"/>
          <w:szCs w:val="29"/>
          <w:lang w:eastAsia="en-GB"/>
        </w:rPr>
        <w:t>It is</w:t>
      </w:r>
      <w:r w:rsidR="00861A8A" w:rsidRPr="68169A70">
        <w:rPr>
          <w:rFonts w:cs="Arial"/>
          <w:color w:val="000000" w:themeColor="text1"/>
          <w:sz w:val="29"/>
          <w:szCs w:val="29"/>
          <w:lang w:eastAsia="en-GB"/>
        </w:rPr>
        <w:t xml:space="preserve"> still unlawful even if the person being harassed does not ask for it to stop.</w:t>
      </w:r>
    </w:p>
    <w:p w14:paraId="2541F006" w14:textId="77777777" w:rsidR="00DE5407" w:rsidRPr="00861A8A" w:rsidRDefault="00DE5407" w:rsidP="00DE5407">
      <w:pPr>
        <w:rPr>
          <w:rFonts w:cs="Arial"/>
          <w:color w:val="000000"/>
          <w:sz w:val="29"/>
          <w:szCs w:val="29"/>
          <w:lang w:eastAsia="en-GB"/>
        </w:rPr>
      </w:pPr>
    </w:p>
    <w:p w14:paraId="0CB4F657" w14:textId="77777777" w:rsidR="00861A8A" w:rsidRPr="00861A8A" w:rsidRDefault="00861A8A" w:rsidP="00861A8A">
      <w:pPr>
        <w:spacing w:after="375"/>
        <w:textAlignment w:val="baseline"/>
        <w:rPr>
          <w:rFonts w:cs="Arial"/>
          <w:color w:val="000000"/>
          <w:sz w:val="29"/>
          <w:szCs w:val="29"/>
          <w:lang w:eastAsia="en-GB"/>
        </w:rPr>
      </w:pPr>
      <w:r w:rsidRPr="00861A8A">
        <w:rPr>
          <w:rFonts w:cs="Arial"/>
          <w:color w:val="000000"/>
          <w:sz w:val="29"/>
          <w:szCs w:val="29"/>
          <w:lang w:eastAsia="en-GB"/>
        </w:rPr>
        <w:t>The law on harassment also applies to:</w:t>
      </w:r>
    </w:p>
    <w:p w14:paraId="155B256D" w14:textId="7B95614A" w:rsidR="00861A8A" w:rsidRPr="00861A8A" w:rsidRDefault="00861A8A" w:rsidP="00DE5407">
      <w:pPr>
        <w:pStyle w:val="ListBullet"/>
        <w:rPr>
          <w:lang w:eastAsia="en-GB"/>
        </w:rPr>
      </w:pPr>
      <w:r w:rsidRPr="23CD1B40">
        <w:rPr>
          <w:lang w:eastAsia="en-GB"/>
        </w:rPr>
        <w:t>a person being harassed because they are thought to have a certain protected characteristic when they do not (hara</w:t>
      </w:r>
      <w:r w:rsidR="00CF083D" w:rsidRPr="23CD1B40">
        <w:rPr>
          <w:lang w:eastAsia="en-GB"/>
        </w:rPr>
        <w:t>s</w:t>
      </w:r>
      <w:r w:rsidRPr="23CD1B40">
        <w:rPr>
          <w:lang w:eastAsia="en-GB"/>
        </w:rPr>
        <w:t>sment by perception)</w:t>
      </w:r>
    </w:p>
    <w:p w14:paraId="64B77474" w14:textId="1F26FA2A" w:rsidR="00861A8A" w:rsidRPr="00861A8A" w:rsidRDefault="00861A8A" w:rsidP="00DE5407">
      <w:pPr>
        <w:pStyle w:val="ListBullet"/>
        <w:rPr>
          <w:lang w:eastAsia="en-GB"/>
        </w:rPr>
      </w:pPr>
      <w:r w:rsidRPr="68169A70">
        <w:rPr>
          <w:lang w:eastAsia="en-GB"/>
        </w:rPr>
        <w:t xml:space="preserve">a person being harassed because </w:t>
      </w:r>
      <w:r w:rsidR="29A39858" w:rsidRPr="68169A70">
        <w:rPr>
          <w:lang w:eastAsia="en-GB"/>
        </w:rPr>
        <w:t>they are</w:t>
      </w:r>
      <w:r w:rsidRPr="68169A70">
        <w:rPr>
          <w:lang w:eastAsia="en-GB"/>
        </w:rPr>
        <w:t xml:space="preserve"> linked to someone with a certain protected characteristic (harassment by association)</w:t>
      </w:r>
    </w:p>
    <w:p w14:paraId="6CFB6645" w14:textId="7F049E74" w:rsidR="00861A8A" w:rsidRPr="00861A8A" w:rsidRDefault="00861A8A" w:rsidP="00DE5407">
      <w:pPr>
        <w:pStyle w:val="ListBullet"/>
        <w:rPr>
          <w:lang w:eastAsia="en-GB"/>
        </w:rPr>
      </w:pPr>
      <w:r w:rsidRPr="23CD1B40">
        <w:rPr>
          <w:lang w:eastAsia="en-GB"/>
        </w:rPr>
        <w:t>a person who witnesses harassment because of a protected characteristic and is upset by it, even though it is not directed at them.</w:t>
      </w:r>
    </w:p>
    <w:p w14:paraId="3FC00CDC" w14:textId="716EB6E4" w:rsidR="003E001A" w:rsidRPr="00052417" w:rsidRDefault="0F9D02B2" w:rsidP="003E001A">
      <w:pPr>
        <w:pStyle w:val="Heading3"/>
      </w:pPr>
      <w:bookmarkStart w:id="42" w:name="_Toc1406797833"/>
      <w:bookmarkStart w:id="43" w:name="_Toc612208268"/>
      <w:r>
        <w:t>Discrimination</w:t>
      </w:r>
      <w:bookmarkEnd w:id="42"/>
      <w:bookmarkEnd w:id="43"/>
    </w:p>
    <w:p w14:paraId="1AE7A622" w14:textId="21D13EA3" w:rsidR="003E001A" w:rsidRPr="00052417" w:rsidRDefault="0F9D02B2" w:rsidP="00480591">
      <w:r w:rsidRPr="000B55B6">
        <w:rPr>
          <w:rFonts w:eastAsia="Arial" w:cs="Arial"/>
        </w:rPr>
        <w:t xml:space="preserve">Discrimination can be direct or indirect. </w:t>
      </w:r>
      <w:r w:rsidR="60674D7C" w:rsidRPr="000B55B6">
        <w:rPr>
          <w:rFonts w:eastAsia="Arial" w:cs="Arial"/>
        </w:rPr>
        <w:t xml:space="preserve">Discrimination </w:t>
      </w:r>
      <w:r w:rsidR="60674D7C" w:rsidRPr="00480591">
        <w:rPr>
          <w:rFonts w:eastAsia="Arial" w:cs="Arial"/>
          <w:color w:val="000000" w:themeColor="text1"/>
        </w:rPr>
        <w:t xml:space="preserve">means treating someone 'less favourably' than someone else, because of a </w:t>
      </w:r>
      <w:r w:rsidR="60674D7C" w:rsidRPr="68169A70">
        <w:rPr>
          <w:rFonts w:eastAsia="Arial" w:cs="Arial"/>
          <w:color w:val="000000" w:themeColor="text1"/>
        </w:rPr>
        <w:t xml:space="preserve">protected characteristic (Equality Act 2010). </w:t>
      </w:r>
      <w:r w:rsidR="49CA319C" w:rsidRPr="68169A70">
        <w:rPr>
          <w:rFonts w:eastAsia="Arial" w:cs="Arial"/>
          <w:color w:val="000000" w:themeColor="text1"/>
        </w:rPr>
        <w:t>I</w:t>
      </w:r>
      <w:r w:rsidR="49CA319C">
        <w:t xml:space="preserve">n Northern </w:t>
      </w:r>
      <w:r w:rsidR="72669187">
        <w:t>Ireland,</w:t>
      </w:r>
      <w:r w:rsidR="49CA319C">
        <w:t xml:space="preserve"> the respective legislation is the Northern Ireland Act which promotes good relations </w:t>
      </w:r>
      <w:r w:rsidR="49CA319C">
        <w:lastRenderedPageBreak/>
        <w:t xml:space="preserve">between </w:t>
      </w:r>
      <w:bookmarkStart w:id="44" w:name="_Int_6gM84XP0"/>
      <w:r w:rsidR="49CA319C">
        <w:t>different groups</w:t>
      </w:r>
      <w:bookmarkEnd w:id="44"/>
      <w:r w:rsidR="49CA319C">
        <w:t xml:space="preserve"> of people, and the Disability Discrimination Act 2005.</w:t>
      </w:r>
    </w:p>
    <w:p w14:paraId="0E20D921" w14:textId="13338626" w:rsidR="003E001A" w:rsidRPr="00052417" w:rsidRDefault="003E001A" w:rsidP="68169A70">
      <w:pPr>
        <w:rPr>
          <w:rFonts w:eastAsia="Arial" w:cs="Arial"/>
          <w:color w:val="000000" w:themeColor="text1"/>
        </w:rPr>
      </w:pPr>
    </w:p>
    <w:p w14:paraId="6CD92F02" w14:textId="706B40DD" w:rsidR="003E001A" w:rsidRPr="00052417" w:rsidRDefault="60674D7C" w:rsidP="68169A70">
      <w:pPr>
        <w:rPr>
          <w:rFonts w:eastAsia="Arial" w:cs="Arial"/>
          <w:color w:val="000000" w:themeColor="text1"/>
        </w:rPr>
      </w:pPr>
      <w:r w:rsidRPr="68169A70">
        <w:rPr>
          <w:rFonts w:eastAsia="Arial" w:cs="Arial"/>
          <w:color w:val="000000" w:themeColor="text1"/>
        </w:rPr>
        <w:t xml:space="preserve">The protected characteristics </w:t>
      </w:r>
      <w:r w:rsidR="0441B443" w:rsidRPr="68169A70">
        <w:rPr>
          <w:rFonts w:eastAsia="Arial" w:cs="Arial"/>
          <w:color w:val="000000" w:themeColor="text1"/>
        </w:rPr>
        <w:t xml:space="preserve">as per the Equality Act 2010 </w:t>
      </w:r>
      <w:r w:rsidRPr="68169A70">
        <w:rPr>
          <w:rFonts w:eastAsia="Arial" w:cs="Arial"/>
          <w:color w:val="000000" w:themeColor="text1"/>
        </w:rPr>
        <w:t>are:</w:t>
      </w:r>
    </w:p>
    <w:p w14:paraId="206F78C5" w14:textId="224EF951" w:rsidR="003E001A" w:rsidRPr="00052417" w:rsidRDefault="60674D7C" w:rsidP="23CD1B40">
      <w:pPr>
        <w:pStyle w:val="ListParagraph"/>
        <w:numPr>
          <w:ilvl w:val="0"/>
          <w:numId w:val="3"/>
        </w:numPr>
        <w:rPr>
          <w:rFonts w:eastAsia="Arial" w:cs="Arial"/>
          <w:color w:val="000000" w:themeColor="text1"/>
          <w:szCs w:val="28"/>
        </w:rPr>
      </w:pPr>
      <w:r w:rsidRPr="23CD1B40">
        <w:rPr>
          <w:rFonts w:eastAsia="Arial" w:cs="Arial"/>
          <w:color w:val="000000" w:themeColor="text1"/>
          <w:szCs w:val="28"/>
        </w:rPr>
        <w:t>age</w:t>
      </w:r>
    </w:p>
    <w:p w14:paraId="0A76FDF2" w14:textId="14A4A6FA" w:rsidR="003E001A" w:rsidRPr="00052417" w:rsidRDefault="60674D7C" w:rsidP="23CD1B40">
      <w:pPr>
        <w:pStyle w:val="ListParagraph"/>
        <w:numPr>
          <w:ilvl w:val="0"/>
          <w:numId w:val="3"/>
        </w:numPr>
        <w:rPr>
          <w:rFonts w:eastAsia="Arial" w:cs="Arial"/>
          <w:color w:val="000000" w:themeColor="text1"/>
          <w:szCs w:val="28"/>
        </w:rPr>
      </w:pPr>
      <w:r w:rsidRPr="23CD1B40">
        <w:rPr>
          <w:rFonts w:eastAsia="Arial" w:cs="Arial"/>
          <w:color w:val="000000" w:themeColor="text1"/>
          <w:szCs w:val="28"/>
        </w:rPr>
        <w:t>disability</w:t>
      </w:r>
    </w:p>
    <w:p w14:paraId="7D5F8BAF" w14:textId="1671CB5A" w:rsidR="003E001A" w:rsidRPr="00052417" w:rsidRDefault="60674D7C" w:rsidP="59444B9E">
      <w:pPr>
        <w:pStyle w:val="ListParagraph"/>
        <w:numPr>
          <w:ilvl w:val="0"/>
          <w:numId w:val="3"/>
        </w:numPr>
        <w:rPr>
          <w:rFonts w:eastAsia="Arial" w:cs="Arial"/>
          <w:color w:val="000000" w:themeColor="text1"/>
        </w:rPr>
      </w:pPr>
      <w:r w:rsidRPr="59444B9E">
        <w:rPr>
          <w:rFonts w:eastAsia="Arial" w:cs="Arial"/>
          <w:color w:val="000000" w:themeColor="text1"/>
        </w:rPr>
        <w:t xml:space="preserve">gender </w:t>
      </w:r>
      <w:r w:rsidR="5D593B3E" w:rsidRPr="59444B9E">
        <w:rPr>
          <w:rFonts w:eastAsia="Arial" w:cs="Arial"/>
          <w:color w:val="000000" w:themeColor="text1"/>
        </w:rPr>
        <w:t>identity</w:t>
      </w:r>
    </w:p>
    <w:p w14:paraId="10241E61" w14:textId="53E9ABCB" w:rsidR="003E001A" w:rsidRPr="00052417" w:rsidRDefault="60674D7C" w:rsidP="23CD1B40">
      <w:pPr>
        <w:pStyle w:val="ListParagraph"/>
        <w:numPr>
          <w:ilvl w:val="0"/>
          <w:numId w:val="3"/>
        </w:numPr>
        <w:rPr>
          <w:rFonts w:eastAsia="Arial" w:cs="Arial"/>
          <w:color w:val="000000" w:themeColor="text1"/>
          <w:szCs w:val="28"/>
        </w:rPr>
      </w:pPr>
      <w:r w:rsidRPr="23CD1B40">
        <w:rPr>
          <w:rFonts w:eastAsia="Arial" w:cs="Arial"/>
          <w:color w:val="000000" w:themeColor="text1"/>
          <w:szCs w:val="28"/>
        </w:rPr>
        <w:t>marriage and civil partnership</w:t>
      </w:r>
    </w:p>
    <w:p w14:paraId="3CAEECEB" w14:textId="2834AC7F" w:rsidR="003E001A" w:rsidRPr="00052417" w:rsidRDefault="60674D7C" w:rsidP="23CD1B40">
      <w:pPr>
        <w:pStyle w:val="ListParagraph"/>
        <w:numPr>
          <w:ilvl w:val="0"/>
          <w:numId w:val="3"/>
        </w:numPr>
        <w:rPr>
          <w:rFonts w:eastAsia="Arial" w:cs="Arial"/>
          <w:color w:val="000000" w:themeColor="text1"/>
          <w:szCs w:val="28"/>
        </w:rPr>
      </w:pPr>
      <w:r w:rsidRPr="23CD1B40">
        <w:rPr>
          <w:rFonts w:eastAsia="Arial" w:cs="Arial"/>
          <w:color w:val="000000" w:themeColor="text1"/>
          <w:szCs w:val="28"/>
        </w:rPr>
        <w:t>pregnancy and maternity</w:t>
      </w:r>
    </w:p>
    <w:p w14:paraId="6BD1D445" w14:textId="5DA6DF08" w:rsidR="003E001A" w:rsidRPr="00052417" w:rsidRDefault="60674D7C" w:rsidP="23CD1B40">
      <w:pPr>
        <w:pStyle w:val="ListParagraph"/>
        <w:numPr>
          <w:ilvl w:val="0"/>
          <w:numId w:val="3"/>
        </w:numPr>
        <w:rPr>
          <w:rFonts w:eastAsia="Arial" w:cs="Arial"/>
          <w:color w:val="000000" w:themeColor="text1"/>
          <w:szCs w:val="28"/>
        </w:rPr>
      </w:pPr>
      <w:r w:rsidRPr="23CD1B40">
        <w:rPr>
          <w:rFonts w:eastAsia="Arial" w:cs="Arial"/>
          <w:color w:val="000000" w:themeColor="text1"/>
          <w:szCs w:val="28"/>
        </w:rPr>
        <w:t>race</w:t>
      </w:r>
    </w:p>
    <w:p w14:paraId="6EC1841D" w14:textId="2D5747BA" w:rsidR="003E001A" w:rsidRPr="00052417" w:rsidRDefault="60674D7C" w:rsidP="23CD1B40">
      <w:pPr>
        <w:pStyle w:val="ListParagraph"/>
        <w:numPr>
          <w:ilvl w:val="0"/>
          <w:numId w:val="3"/>
        </w:numPr>
        <w:rPr>
          <w:rFonts w:eastAsia="Arial" w:cs="Arial"/>
          <w:color w:val="000000" w:themeColor="text1"/>
          <w:szCs w:val="28"/>
        </w:rPr>
      </w:pPr>
      <w:r w:rsidRPr="23CD1B40">
        <w:rPr>
          <w:rFonts w:eastAsia="Arial" w:cs="Arial"/>
          <w:color w:val="000000" w:themeColor="text1"/>
          <w:szCs w:val="28"/>
        </w:rPr>
        <w:t>religion or belief</w:t>
      </w:r>
    </w:p>
    <w:p w14:paraId="54D395CB" w14:textId="1E4EB3F0" w:rsidR="003E001A" w:rsidRPr="00052417" w:rsidRDefault="60674D7C" w:rsidP="23CD1B40">
      <w:pPr>
        <w:pStyle w:val="ListParagraph"/>
        <w:numPr>
          <w:ilvl w:val="0"/>
          <w:numId w:val="3"/>
        </w:numPr>
        <w:rPr>
          <w:rFonts w:eastAsia="Arial" w:cs="Arial"/>
          <w:color w:val="000000" w:themeColor="text1"/>
          <w:szCs w:val="28"/>
        </w:rPr>
      </w:pPr>
      <w:r w:rsidRPr="23CD1B40">
        <w:rPr>
          <w:rFonts w:eastAsia="Arial" w:cs="Arial"/>
          <w:color w:val="000000" w:themeColor="text1"/>
          <w:szCs w:val="28"/>
        </w:rPr>
        <w:t>sex</w:t>
      </w:r>
    </w:p>
    <w:p w14:paraId="3BBC8875" w14:textId="34D2A744" w:rsidR="003E001A" w:rsidRPr="00052417" w:rsidRDefault="60674D7C" w:rsidP="23CD1B40">
      <w:pPr>
        <w:pStyle w:val="ListParagraph"/>
        <w:numPr>
          <w:ilvl w:val="0"/>
          <w:numId w:val="3"/>
        </w:numPr>
        <w:rPr>
          <w:rFonts w:eastAsia="Arial" w:cs="Arial"/>
          <w:color w:val="000000" w:themeColor="text1"/>
          <w:szCs w:val="28"/>
        </w:rPr>
      </w:pPr>
      <w:r w:rsidRPr="23CD1B40">
        <w:rPr>
          <w:rFonts w:eastAsia="Arial" w:cs="Arial"/>
          <w:color w:val="000000" w:themeColor="text1"/>
          <w:szCs w:val="28"/>
        </w:rPr>
        <w:t>sexual orientation</w:t>
      </w:r>
    </w:p>
    <w:p w14:paraId="125A0E58" w14:textId="72240D43" w:rsidR="00C02C7A" w:rsidRDefault="00C02C7A" w:rsidP="00C02C7A">
      <w:pPr>
        <w:pStyle w:val="Heading4"/>
        <w:rPr>
          <w:rFonts w:eastAsia="Arial"/>
        </w:rPr>
      </w:pPr>
      <w:r w:rsidRPr="59444B9E">
        <w:rPr>
          <w:rFonts w:eastAsia="Arial"/>
        </w:rPr>
        <w:t>3.3.1</w:t>
      </w:r>
      <w:r>
        <w:tab/>
      </w:r>
      <w:r w:rsidRPr="59444B9E">
        <w:rPr>
          <w:rFonts w:eastAsia="Arial"/>
        </w:rPr>
        <w:t>Direct Discrimination</w:t>
      </w:r>
    </w:p>
    <w:p w14:paraId="5C5E6F2E" w14:textId="10E83A99" w:rsidR="59444B9E" w:rsidRDefault="59444B9E" w:rsidP="59444B9E"/>
    <w:p w14:paraId="5DAEC60C" w14:textId="77777777" w:rsidR="00BA2E7C" w:rsidRDefault="00C02C7A" w:rsidP="23CD1B40">
      <w:pPr>
        <w:rPr>
          <w:rFonts w:eastAsia="Arial" w:cs="Arial"/>
        </w:rPr>
      </w:pPr>
      <w:r>
        <w:rPr>
          <w:rFonts w:eastAsia="Arial" w:cs="Arial"/>
        </w:rPr>
        <w:t xml:space="preserve">Direct discrimination is when someone is put at a disadvantage or treated less favourable because of a protected characteristic. </w:t>
      </w:r>
    </w:p>
    <w:p w14:paraId="6C249DB0" w14:textId="77777777" w:rsidR="00BA2E7C" w:rsidRDefault="00BA2E7C" w:rsidP="23CD1B40">
      <w:pPr>
        <w:rPr>
          <w:rFonts w:eastAsia="Arial" w:cs="Arial"/>
        </w:rPr>
      </w:pPr>
    </w:p>
    <w:p w14:paraId="481E49C5" w14:textId="77777777" w:rsidR="00BA2E7C" w:rsidRDefault="00BA2E7C" w:rsidP="00BA2E7C">
      <w:pPr>
        <w:rPr>
          <w:rFonts w:eastAsia="Arial" w:cs="Arial"/>
        </w:rPr>
      </w:pPr>
      <w:r>
        <w:rPr>
          <w:rFonts w:eastAsia="Arial" w:cs="Arial"/>
        </w:rPr>
        <w:t xml:space="preserve">Less favourable treatment can be anything that puts someone with a protected characteristic at a disadvantage, compared to someone who does not have that characteristic. </w:t>
      </w:r>
    </w:p>
    <w:p w14:paraId="36F97370" w14:textId="77777777" w:rsidR="00BA2E7C" w:rsidRDefault="00BA2E7C" w:rsidP="00BA2E7C">
      <w:pPr>
        <w:rPr>
          <w:rFonts w:eastAsia="Arial" w:cs="Arial"/>
        </w:rPr>
      </w:pPr>
    </w:p>
    <w:p w14:paraId="3E55CD1A" w14:textId="4D00E90D" w:rsidR="003E001A" w:rsidRDefault="7126B89E" w:rsidP="00BA2E7C">
      <w:pPr>
        <w:rPr>
          <w:rFonts w:eastAsia="Arial" w:cs="Arial"/>
          <w:color w:val="000000" w:themeColor="text1"/>
        </w:rPr>
      </w:pPr>
      <w:r w:rsidRPr="158473D8">
        <w:rPr>
          <w:rFonts w:eastAsia="Arial" w:cs="Arial"/>
          <w:color w:val="000000" w:themeColor="text1"/>
        </w:rPr>
        <w:t>There is</w:t>
      </w:r>
      <w:r w:rsidR="690E2075" w:rsidRPr="158473D8">
        <w:rPr>
          <w:rFonts w:eastAsia="Arial" w:cs="Arial"/>
          <w:color w:val="000000" w:themeColor="text1"/>
        </w:rPr>
        <w:t xml:space="preserve"> no legal definition of 'disadvantage'. But it might include excluding someone from opportunities, causing them distress, or making it harder to do their job.</w:t>
      </w:r>
    </w:p>
    <w:p w14:paraId="77D65E33" w14:textId="7E5FFD8F" w:rsidR="00BA2E7C" w:rsidRDefault="00BA2E7C" w:rsidP="158473D8">
      <w:pPr>
        <w:rPr>
          <w:rFonts w:eastAsia="Arial" w:cs="Arial"/>
          <w:color w:val="000000" w:themeColor="text1"/>
          <w:highlight w:val="yellow"/>
        </w:rPr>
      </w:pPr>
    </w:p>
    <w:p w14:paraId="69942D01" w14:textId="13841442" w:rsidR="00BA2E7C" w:rsidRDefault="00BA2E7C" w:rsidP="00BA2E7C">
      <w:pPr>
        <w:rPr>
          <w:rFonts w:eastAsia="Arial" w:cs="Arial"/>
          <w:color w:val="000000" w:themeColor="text1"/>
        </w:rPr>
      </w:pPr>
      <w:r w:rsidRPr="59444B9E">
        <w:rPr>
          <w:rFonts w:eastAsia="Arial" w:cs="Arial"/>
          <w:color w:val="000000" w:themeColor="text1"/>
        </w:rPr>
        <w:t xml:space="preserve">There are </w:t>
      </w:r>
      <w:r w:rsidR="00932D77" w:rsidRPr="59444B9E">
        <w:rPr>
          <w:rFonts w:eastAsia="Arial" w:cs="Arial"/>
          <w:color w:val="000000" w:themeColor="text1"/>
        </w:rPr>
        <w:t>three</w:t>
      </w:r>
      <w:r w:rsidRPr="59444B9E">
        <w:rPr>
          <w:rFonts w:eastAsia="Arial" w:cs="Arial"/>
          <w:color w:val="000000" w:themeColor="text1"/>
        </w:rPr>
        <w:t xml:space="preserve"> types of direct discrimination. These are when it happens to </w:t>
      </w:r>
      <w:r w:rsidR="00D87592" w:rsidRPr="59444B9E">
        <w:rPr>
          <w:rFonts w:eastAsia="Arial" w:cs="Arial"/>
          <w:color w:val="000000" w:themeColor="text1"/>
        </w:rPr>
        <w:t xml:space="preserve">a person who: </w:t>
      </w:r>
    </w:p>
    <w:p w14:paraId="670856E8" w14:textId="1E57B96D" w:rsidR="00D87592" w:rsidRDefault="00D87592" w:rsidP="00D87592">
      <w:pPr>
        <w:pStyle w:val="ListParagraph"/>
        <w:numPr>
          <w:ilvl w:val="0"/>
          <w:numId w:val="36"/>
        </w:numPr>
        <w:rPr>
          <w:rFonts w:eastAsia="Arial" w:cs="Arial"/>
        </w:rPr>
      </w:pPr>
      <w:r>
        <w:rPr>
          <w:rFonts w:eastAsia="Arial" w:cs="Arial"/>
        </w:rPr>
        <w:t>has a protected characteristic – sometimes called ‘ordinary’ direct discrimination</w:t>
      </w:r>
    </w:p>
    <w:p w14:paraId="37E82367" w14:textId="12F0AD51" w:rsidR="00D87592" w:rsidRDefault="00D87592" w:rsidP="00D87592">
      <w:pPr>
        <w:pStyle w:val="ListParagraph"/>
        <w:numPr>
          <w:ilvl w:val="0"/>
          <w:numId w:val="36"/>
        </w:numPr>
        <w:rPr>
          <w:rFonts w:eastAsia="Arial" w:cs="Arial"/>
        </w:rPr>
      </w:pPr>
      <w:r>
        <w:rPr>
          <w:rFonts w:eastAsia="Arial" w:cs="Arial"/>
        </w:rPr>
        <w:t>has a connection with someone with a protected characteristic – called ‘discrimination by association’</w:t>
      </w:r>
    </w:p>
    <w:p w14:paraId="45BDF62D" w14:textId="7D4E2555" w:rsidR="00D87592" w:rsidRPr="00D87592" w:rsidRDefault="00D87592" w:rsidP="00D87592">
      <w:pPr>
        <w:pStyle w:val="ListParagraph"/>
        <w:numPr>
          <w:ilvl w:val="0"/>
          <w:numId w:val="36"/>
        </w:numPr>
        <w:rPr>
          <w:rFonts w:eastAsia="Arial" w:cs="Arial"/>
        </w:rPr>
      </w:pPr>
      <w:r>
        <w:rPr>
          <w:rFonts w:eastAsia="Arial" w:cs="Arial"/>
        </w:rPr>
        <w:t>is thought to have a protected characteristic when they not – called ‘discrimination by perception’</w:t>
      </w:r>
    </w:p>
    <w:p w14:paraId="74080B92" w14:textId="1C98DFC8" w:rsidR="003E001A" w:rsidRPr="00775050" w:rsidRDefault="00775050" w:rsidP="00775050">
      <w:pPr>
        <w:pStyle w:val="Heading4"/>
        <w:rPr>
          <w:rFonts w:eastAsia="Arial"/>
        </w:rPr>
      </w:pPr>
      <w:r w:rsidRPr="00775050">
        <w:rPr>
          <w:rFonts w:eastAsia="Arial"/>
        </w:rPr>
        <w:t>3.3.2</w:t>
      </w:r>
      <w:r w:rsidRPr="00775050">
        <w:rPr>
          <w:rFonts w:eastAsia="Arial"/>
        </w:rPr>
        <w:tab/>
        <w:t>Indirect Discrimination</w:t>
      </w:r>
    </w:p>
    <w:p w14:paraId="460DDB0A" w14:textId="77777777" w:rsidR="00775050" w:rsidRDefault="00775050" w:rsidP="00CE6780">
      <w:pPr>
        <w:rPr>
          <w:color w:val="000000" w:themeColor="text1"/>
          <w:szCs w:val="28"/>
        </w:rPr>
      </w:pPr>
    </w:p>
    <w:p w14:paraId="609515AD" w14:textId="28BC3FF9" w:rsidR="00775050" w:rsidRDefault="00775050" w:rsidP="00CE6780">
      <w:pPr>
        <w:rPr>
          <w:color w:val="000000" w:themeColor="text1"/>
          <w:szCs w:val="28"/>
        </w:rPr>
      </w:pPr>
      <w:r>
        <w:rPr>
          <w:color w:val="000000" w:themeColor="text1"/>
          <w:szCs w:val="28"/>
        </w:rPr>
        <w:t xml:space="preserve">Indirect discrimination is when a working practice, policy or rule is the same for everyone but has worse effect on someone because of a protected characteristic. </w:t>
      </w:r>
    </w:p>
    <w:p w14:paraId="6276F577" w14:textId="77777777" w:rsidR="00775050" w:rsidRPr="00480591" w:rsidRDefault="00775050" w:rsidP="00CE6780">
      <w:pPr>
        <w:rPr>
          <w:color w:val="000000" w:themeColor="text1"/>
          <w:szCs w:val="28"/>
        </w:rPr>
      </w:pPr>
    </w:p>
    <w:p w14:paraId="474464CC" w14:textId="1F9FF0F4" w:rsidR="003E001A" w:rsidRPr="00052417" w:rsidRDefault="0A31A6E5" w:rsidP="23CD1B40">
      <w:r w:rsidRPr="00480591">
        <w:rPr>
          <w:rFonts w:eastAsia="Arial" w:cs="Arial"/>
          <w:color w:val="000000" w:themeColor="text1"/>
        </w:rPr>
        <w:lastRenderedPageBreak/>
        <w:t xml:space="preserve">Indirect discrimination can be less obvious than direct discrimination </w:t>
      </w:r>
      <w:r w:rsidR="3CFC5A1A" w:rsidRPr="00480591">
        <w:rPr>
          <w:rFonts w:eastAsia="Arial" w:cs="Arial"/>
          <w:color w:val="000000" w:themeColor="text1"/>
        </w:rPr>
        <w:t xml:space="preserve">and </w:t>
      </w:r>
      <w:r w:rsidRPr="00480591">
        <w:rPr>
          <w:rFonts w:eastAsia="Arial" w:cs="Arial"/>
          <w:color w:val="000000" w:themeColor="text1"/>
        </w:rPr>
        <w:t>might not always be someone's intention to discriminate.</w:t>
      </w:r>
    </w:p>
    <w:p w14:paraId="61252474" w14:textId="207B1829" w:rsidR="003E001A" w:rsidRPr="00052417" w:rsidRDefault="690E2075" w:rsidP="000B55B6">
      <w:pPr>
        <w:pStyle w:val="Heading3"/>
        <w:ind w:left="794" w:hanging="794"/>
      </w:pPr>
      <w:r>
        <w:t xml:space="preserve"> </w:t>
      </w:r>
      <w:bookmarkStart w:id="45" w:name="_Toc1116441842"/>
      <w:bookmarkStart w:id="46" w:name="_Toc489864837"/>
      <w:bookmarkStart w:id="47" w:name="_Toc490489421"/>
      <w:bookmarkStart w:id="48" w:name="_Toc2078093"/>
      <w:bookmarkStart w:id="49" w:name="_Toc439988905"/>
      <w:r w:rsidR="003E001A">
        <w:t>Victimisation</w:t>
      </w:r>
      <w:bookmarkEnd w:id="45"/>
      <w:bookmarkEnd w:id="46"/>
      <w:bookmarkEnd w:id="47"/>
      <w:bookmarkEnd w:id="48"/>
      <w:bookmarkEnd w:id="49"/>
    </w:p>
    <w:p w14:paraId="68F473AE" w14:textId="6C691C9A" w:rsidR="003E001A" w:rsidRPr="00052417" w:rsidRDefault="003E001A" w:rsidP="003E001A">
      <w:r>
        <w:t xml:space="preserve">Victimisation can occur where an employee raises a concern or complaint under the Equality Act and, </w:t>
      </w:r>
      <w:r w:rsidR="00506DA4">
        <w:t>because of</w:t>
      </w:r>
      <w:r>
        <w:t xml:space="preserve"> doing so, is treated less </w:t>
      </w:r>
      <w:r w:rsidR="0C6D66E7">
        <w:t>favourably,</w:t>
      </w:r>
      <w:r>
        <w:t xml:space="preserve"> or subjected to detrimental treatment</w:t>
      </w:r>
      <w:r w:rsidR="00FB0C30">
        <w:t>, irrespective of whether the complaint was upheld</w:t>
      </w:r>
      <w:r>
        <w:t xml:space="preserve">. </w:t>
      </w:r>
      <w:r w:rsidR="00620546">
        <w:t>Victimisation can also occur where someone support</w:t>
      </w:r>
      <w:r w:rsidR="00830A44">
        <w:t>ing</w:t>
      </w:r>
      <w:r w:rsidR="00620546">
        <w:t xml:space="preserve"> a person </w:t>
      </w:r>
      <w:r w:rsidR="00830A44">
        <w:t>making a complaint under the Act is treated less favourably.</w:t>
      </w:r>
      <w:r w:rsidR="00620546">
        <w:t xml:space="preserve"> </w:t>
      </w:r>
    </w:p>
    <w:p w14:paraId="40503D1C" w14:textId="4E8B23AF" w:rsidR="0004714F" w:rsidRDefault="007523EA" w:rsidP="00847186">
      <w:pPr>
        <w:pStyle w:val="Heading2"/>
      </w:pPr>
      <w:bookmarkStart w:id="50" w:name="_Toc1995764655"/>
      <w:bookmarkStart w:id="51" w:name="_Toc701025455"/>
      <w:r>
        <w:t>Statements of the Policy</w:t>
      </w:r>
      <w:bookmarkEnd w:id="50"/>
      <w:bookmarkEnd w:id="51"/>
      <w:r w:rsidR="009074F5">
        <w:t xml:space="preserve"> </w:t>
      </w:r>
    </w:p>
    <w:p w14:paraId="037F9262" w14:textId="60E5A5DE" w:rsidR="008E68DF" w:rsidRPr="00052417" w:rsidRDefault="008E68DF" w:rsidP="23CD1B40">
      <w:pPr>
        <w:spacing w:line="259" w:lineRule="auto"/>
      </w:pPr>
      <w:r>
        <w:t>RNIB is committed to creating an inclusive</w:t>
      </w:r>
      <w:r w:rsidR="69DB13A8">
        <w:t xml:space="preserve"> and</w:t>
      </w:r>
      <w:r w:rsidR="00775050">
        <w:t xml:space="preserve"> </w:t>
      </w:r>
      <w:r>
        <w:t>fair culture where bullying</w:t>
      </w:r>
      <w:r w:rsidR="4BFFFB14">
        <w:t xml:space="preserve">, </w:t>
      </w:r>
      <w:r>
        <w:t xml:space="preserve">harassment </w:t>
      </w:r>
      <w:r w:rsidR="04031FCE">
        <w:t xml:space="preserve">and discrimination </w:t>
      </w:r>
      <w:r>
        <w:t xml:space="preserve">will not be tolerated. This policy sets out the </w:t>
      </w:r>
      <w:r w:rsidR="797AB543">
        <w:t xml:space="preserve">position of RNIB in respect of </w:t>
      </w:r>
      <w:r>
        <w:t xml:space="preserve">dealing with complaints, </w:t>
      </w:r>
      <w:r w:rsidR="362DD5B4">
        <w:t>concerns,</w:t>
      </w:r>
      <w:r>
        <w:t xml:space="preserve"> and behaviours</w:t>
      </w:r>
      <w:r w:rsidR="2570096B">
        <w:t xml:space="preserve"> under this policy.</w:t>
      </w:r>
    </w:p>
    <w:p w14:paraId="501F6D4D" w14:textId="77777777" w:rsidR="008E68DF" w:rsidRPr="00052417" w:rsidRDefault="008E68DF" w:rsidP="008E68DF"/>
    <w:p w14:paraId="02C83341" w14:textId="0F618A47" w:rsidR="008E68DF" w:rsidRPr="00052417" w:rsidRDefault="008E68DF" w:rsidP="008E68DF">
      <w:r>
        <w:t xml:space="preserve">Everyone has the right to be treated with dignity, </w:t>
      </w:r>
      <w:r w:rsidR="492E2764">
        <w:t>fairness,</w:t>
      </w:r>
      <w:r>
        <w:t xml:space="preserve"> and respect, and </w:t>
      </w:r>
      <w:r w:rsidR="52EAC39A">
        <w:t>is</w:t>
      </w:r>
      <w:r>
        <w:t xml:space="preserve"> expected to behave in a way that </w:t>
      </w:r>
      <w:r w:rsidR="6414EE9C">
        <w:t>reflects that</w:t>
      </w:r>
      <w:r>
        <w:t xml:space="preserve">. A </w:t>
      </w:r>
      <w:r w:rsidR="20F207FA">
        <w:t xml:space="preserve">professional </w:t>
      </w:r>
      <w:r>
        <w:t>and supportive working environment is essential to ensuring that everyone behaves and works in an appropriate way towards one another.</w:t>
      </w:r>
      <w:r w:rsidRPr="68169A70">
        <w:rPr>
          <w:color w:val="FF0000"/>
        </w:rPr>
        <w:t xml:space="preserve"> </w:t>
      </w:r>
    </w:p>
    <w:p w14:paraId="5562ED99" w14:textId="2A0EB1BE" w:rsidR="008E68DF" w:rsidRPr="00052417" w:rsidRDefault="008E68DF" w:rsidP="008E68DF">
      <w:r>
        <w:t>Bullying</w:t>
      </w:r>
      <w:r w:rsidR="4FB05BDB">
        <w:t xml:space="preserve">, </w:t>
      </w:r>
      <w:r>
        <w:t>harassment</w:t>
      </w:r>
      <w:r w:rsidR="390A80AE">
        <w:t xml:space="preserve"> and discrimination</w:t>
      </w:r>
      <w:r>
        <w:t xml:space="preserve"> is unlawful </w:t>
      </w:r>
      <w:r w:rsidR="00620546">
        <w:t xml:space="preserve">and </w:t>
      </w:r>
      <w:r>
        <w:t>will not be tolerated. This includes victimisation of individuals who make complaints relating to bullying</w:t>
      </w:r>
      <w:r w:rsidR="5616F23F">
        <w:t xml:space="preserve">, </w:t>
      </w:r>
      <w:r>
        <w:t>harassment</w:t>
      </w:r>
      <w:r w:rsidR="00E75AA1">
        <w:t>,</w:t>
      </w:r>
      <w:r>
        <w:t xml:space="preserve"> </w:t>
      </w:r>
      <w:r w:rsidR="64065DA4">
        <w:t xml:space="preserve">and discrimination </w:t>
      </w:r>
      <w:r>
        <w:t xml:space="preserve">or those associated with anyone who makes a complaint. </w:t>
      </w:r>
    </w:p>
    <w:p w14:paraId="4F41EE22" w14:textId="77777777" w:rsidR="008E68DF" w:rsidRPr="00052417" w:rsidRDefault="008E68DF" w:rsidP="008E68DF"/>
    <w:p w14:paraId="2F59803E" w14:textId="3942E6D5" w:rsidR="008E68DF" w:rsidRPr="00052417" w:rsidRDefault="008E68DF" w:rsidP="00480591">
      <w:pPr>
        <w:spacing w:line="259" w:lineRule="auto"/>
      </w:pPr>
      <w:r>
        <w:t>Complaints raised will be investigated and dealt with</w:t>
      </w:r>
      <w:r w:rsidR="79F10506">
        <w:t xml:space="preserve"> under the </w:t>
      </w:r>
      <w:r w:rsidR="00E75AA1">
        <w:t xml:space="preserve">Grievance </w:t>
      </w:r>
      <w:r w:rsidR="79F10506">
        <w:t>policy</w:t>
      </w:r>
      <w:r w:rsidR="154BABA7">
        <w:t xml:space="preserve"> or </w:t>
      </w:r>
      <w:r w:rsidR="10B14425">
        <w:t xml:space="preserve">the </w:t>
      </w:r>
      <w:r w:rsidR="154BABA7">
        <w:t>Volunteer Problem Solving Procedure</w:t>
      </w:r>
      <w:r w:rsidR="79F10506">
        <w:t xml:space="preserve">. </w:t>
      </w:r>
      <w:r w:rsidR="46A66941">
        <w:t xml:space="preserve">Any grievances that are upheld </w:t>
      </w:r>
      <w:r w:rsidR="00932D77">
        <w:t>based on</w:t>
      </w:r>
      <w:r w:rsidR="46A66941">
        <w:t xml:space="preserve"> </w:t>
      </w:r>
      <w:r w:rsidR="4DB18752">
        <w:t>b</w:t>
      </w:r>
      <w:r w:rsidR="46A66941">
        <w:t>ullying, harassment and discrimination will be dealt with under the Disciplinary policy</w:t>
      </w:r>
      <w:r w:rsidR="1F6DA000">
        <w:t xml:space="preserve"> or </w:t>
      </w:r>
      <w:r w:rsidR="1F874627">
        <w:t xml:space="preserve">the </w:t>
      </w:r>
      <w:r w:rsidR="1F6DA000">
        <w:t>Volunteer Problem Solving Procedure</w:t>
      </w:r>
      <w:r w:rsidR="46A66941">
        <w:t xml:space="preserve">. </w:t>
      </w:r>
    </w:p>
    <w:p w14:paraId="1799A7F6" w14:textId="77777777" w:rsidR="008E68DF" w:rsidRPr="00052417" w:rsidRDefault="008E68DF" w:rsidP="008E68DF"/>
    <w:p w14:paraId="7CCD4F3F" w14:textId="7BB5E454" w:rsidR="008E68DF" w:rsidRPr="00052417" w:rsidRDefault="008E68DF" w:rsidP="008E68DF">
      <w:r>
        <w:t>Malicious or vexatious allegations of bullying</w:t>
      </w:r>
      <w:r w:rsidR="5628BB45">
        <w:t xml:space="preserve">, </w:t>
      </w:r>
      <w:r>
        <w:t>harassment</w:t>
      </w:r>
      <w:r w:rsidR="359F93C1">
        <w:t xml:space="preserve"> and discrimination</w:t>
      </w:r>
      <w:r>
        <w:t xml:space="preserve"> will be dealt with under the </w:t>
      </w:r>
      <w:r w:rsidR="21DB6F27">
        <w:t>D</w:t>
      </w:r>
      <w:r>
        <w:t>isciplinary policy</w:t>
      </w:r>
      <w:r w:rsidR="39D8BE72">
        <w:t xml:space="preserve"> or </w:t>
      </w:r>
      <w:r w:rsidR="3F427040">
        <w:t xml:space="preserve">the </w:t>
      </w:r>
      <w:r w:rsidR="39D8BE72">
        <w:t>Volunteer Problem Solving Procedure</w:t>
      </w:r>
      <w:r>
        <w:t>.</w:t>
      </w:r>
    </w:p>
    <w:p w14:paraId="6B661DA5" w14:textId="0C055272" w:rsidR="008E68DF" w:rsidRPr="004D1BC2" w:rsidRDefault="008E68DF" w:rsidP="005F7905">
      <w:pPr>
        <w:pStyle w:val="Heading3"/>
        <w:ind w:left="794" w:hanging="794"/>
      </w:pPr>
      <w:bookmarkStart w:id="52" w:name="_Toc1191715336"/>
      <w:bookmarkStart w:id="53" w:name="_Toc1558506782"/>
      <w:r>
        <w:t>Principles</w:t>
      </w:r>
      <w:bookmarkEnd w:id="52"/>
      <w:bookmarkEnd w:id="53"/>
      <w:r>
        <w:t xml:space="preserve"> </w:t>
      </w:r>
    </w:p>
    <w:p w14:paraId="478C2339" w14:textId="4338907E" w:rsidR="008E68DF" w:rsidRPr="00052417" w:rsidRDefault="40B12B98" w:rsidP="008E68DF">
      <w:pPr>
        <w:autoSpaceDE w:val="0"/>
        <w:autoSpaceDN w:val="0"/>
        <w:adjustRightInd w:val="0"/>
      </w:pPr>
      <w:r>
        <w:t>RNIB is applying the following principles under this policy:</w:t>
      </w:r>
    </w:p>
    <w:p w14:paraId="552766D6" w14:textId="6724F3F1" w:rsidR="008E68DF" w:rsidRPr="00052417" w:rsidRDefault="008E68DF" w:rsidP="23CD1B40">
      <w:pPr>
        <w:pStyle w:val="ListBullet"/>
        <w:numPr>
          <w:ilvl w:val="0"/>
          <w:numId w:val="3"/>
        </w:numPr>
        <w:ind w:left="357" w:hanging="357"/>
      </w:pPr>
      <w:r>
        <w:t xml:space="preserve">All complaints will be reviewed </w:t>
      </w:r>
      <w:r w:rsidR="6AF17E08">
        <w:t>by the People team and considered under the Grievance policy</w:t>
      </w:r>
      <w:r w:rsidR="0F694765">
        <w:t xml:space="preserve"> or </w:t>
      </w:r>
      <w:r w:rsidR="659862A7">
        <w:t xml:space="preserve">the </w:t>
      </w:r>
      <w:r w:rsidR="0F694765">
        <w:t>Volunteer Problem Solving Procedure</w:t>
      </w:r>
      <w:r w:rsidR="6AF17E08">
        <w:t>.</w:t>
      </w:r>
    </w:p>
    <w:p w14:paraId="657268F3" w14:textId="1DF28909" w:rsidR="614C80FD" w:rsidRDefault="614C80FD" w:rsidP="2DDE778F">
      <w:pPr>
        <w:pStyle w:val="ListBullet"/>
        <w:numPr>
          <w:ilvl w:val="0"/>
          <w:numId w:val="3"/>
        </w:numPr>
        <w:ind w:left="357" w:hanging="357"/>
      </w:pPr>
      <w:r>
        <w:lastRenderedPageBreak/>
        <w:t>Any grievance upheld will be considered under the Disciplinary action, as bullying, harassment and discrimination are considered misconduct.</w:t>
      </w:r>
    </w:p>
    <w:p w14:paraId="42C3FB2A" w14:textId="2DE6BC5C" w:rsidR="009B3F6E" w:rsidRDefault="008E68DF" w:rsidP="23CD1B40">
      <w:pPr>
        <w:pStyle w:val="ListBullet"/>
        <w:numPr>
          <w:ilvl w:val="0"/>
          <w:numId w:val="3"/>
        </w:numPr>
        <w:ind w:left="357" w:hanging="357"/>
      </w:pPr>
      <w:r>
        <w:t xml:space="preserve">Confidentiality </w:t>
      </w:r>
      <w:r w:rsidR="645E34A6">
        <w:t xml:space="preserve">will </w:t>
      </w:r>
      <w:r>
        <w:t>be maintained by everyone involved in the case</w:t>
      </w:r>
      <w:r w:rsidR="009B3F6E">
        <w:t>.</w:t>
      </w:r>
      <w:r w:rsidR="00A101DC">
        <w:t xml:space="preserve"> </w:t>
      </w:r>
      <w:r w:rsidR="009B3F6E">
        <w:t>D</w:t>
      </w:r>
      <w:r>
        <w:t>iscussions about a case must only occur between</w:t>
      </w:r>
      <w:r w:rsidR="00484359">
        <w:t xml:space="preserve"> the </w:t>
      </w:r>
      <w:r w:rsidR="5F85F752">
        <w:t>i</w:t>
      </w:r>
      <w:r w:rsidR="00484359">
        <w:t xml:space="preserve">nvestigation </w:t>
      </w:r>
      <w:r w:rsidR="42148983">
        <w:t>manager</w:t>
      </w:r>
      <w:r w:rsidR="00484359">
        <w:t>, line manager</w:t>
      </w:r>
      <w:r w:rsidR="2E7394AE">
        <w:t>, people team</w:t>
      </w:r>
      <w:r w:rsidR="00484359">
        <w:t xml:space="preserve"> </w:t>
      </w:r>
      <w:r w:rsidR="00D5213B">
        <w:t xml:space="preserve">and other relevant senior managers who </w:t>
      </w:r>
      <w:r w:rsidR="00E52973">
        <w:t>are</w:t>
      </w:r>
      <w:r w:rsidR="00D5213B">
        <w:t xml:space="preserve"> provid</w:t>
      </w:r>
      <w:r w:rsidR="00E52973">
        <w:t>ing</w:t>
      </w:r>
      <w:r w:rsidR="00D5213B">
        <w:t xml:space="preserve"> guidance and recommendations based on their role within RNIB. </w:t>
      </w:r>
    </w:p>
    <w:p w14:paraId="2A5EA5D9" w14:textId="33447DDB" w:rsidR="009B3F6E" w:rsidRDefault="00802AFE" w:rsidP="23CD1B40">
      <w:pPr>
        <w:pStyle w:val="ListBullet"/>
        <w:numPr>
          <w:ilvl w:val="0"/>
          <w:numId w:val="3"/>
        </w:numPr>
        <w:ind w:left="357" w:hanging="357"/>
      </w:pPr>
      <w:r>
        <w:t xml:space="preserve">Discussions </w:t>
      </w:r>
      <w:r w:rsidR="3B26467A">
        <w:t xml:space="preserve">may </w:t>
      </w:r>
      <w:r>
        <w:t xml:space="preserve">occur between </w:t>
      </w:r>
      <w:r w:rsidR="008E68DF">
        <w:t xml:space="preserve">the employee </w:t>
      </w:r>
      <w:r w:rsidR="430D2EB0">
        <w:t xml:space="preserve">who is subject to allegations of bullying, harassment or discrimination </w:t>
      </w:r>
      <w:r w:rsidR="008E68DF">
        <w:t xml:space="preserve">and their trade union representative or work colleague who is supporting them. </w:t>
      </w:r>
    </w:p>
    <w:p w14:paraId="3020CB7C" w14:textId="414C6229" w:rsidR="008E68DF" w:rsidRPr="00052417" w:rsidRDefault="008E68DF" w:rsidP="23CD1B40">
      <w:pPr>
        <w:pStyle w:val="ListBullet"/>
        <w:numPr>
          <w:ilvl w:val="0"/>
          <w:numId w:val="3"/>
        </w:numPr>
        <w:ind w:left="357" w:hanging="357"/>
      </w:pPr>
      <w:r w:rsidRPr="00052417">
        <w:t>All written records will be treated as confidential and kept no longer than is necessary in line with the</w:t>
      </w:r>
      <w:r w:rsidRPr="00802AFE">
        <w:rPr>
          <w:color w:val="000000" w:themeColor="text1"/>
        </w:rPr>
        <w:t xml:space="preserve"> </w:t>
      </w:r>
      <w:r w:rsidRPr="00802AFE">
        <w:rPr>
          <w:rFonts w:cs="Arial"/>
          <w:color w:val="000000" w:themeColor="text1"/>
          <w:shd w:val="clear" w:color="auto" w:fill="FFFFFF"/>
        </w:rPr>
        <w:t xml:space="preserve">General Data Protection Regulations (2016/679 EU) and the </w:t>
      </w:r>
      <w:r w:rsidRPr="00802AFE">
        <w:rPr>
          <w:color w:val="000000" w:themeColor="text1"/>
        </w:rPr>
        <w:t xml:space="preserve">Data Protection Act 2018. </w:t>
      </w:r>
      <w:r w:rsidRPr="00052417">
        <w:t xml:space="preserve">Any confidentiality breaches may lead to disciplinary action. More information can be found on the Information Governance pages on </w:t>
      </w:r>
      <w:r>
        <w:t xml:space="preserve">RNIB </w:t>
      </w:r>
      <w:r w:rsidR="006F1327">
        <w:t>Policies.</w:t>
      </w:r>
      <w:r w:rsidRPr="00052417">
        <w:t xml:space="preserve"> </w:t>
      </w:r>
    </w:p>
    <w:p w14:paraId="752B27F7" w14:textId="659D0569" w:rsidR="008E68DF" w:rsidRPr="00052417" w:rsidRDefault="0DFB0E88" w:rsidP="23CD1B40">
      <w:pPr>
        <w:pStyle w:val="ListBullet"/>
        <w:numPr>
          <w:ilvl w:val="0"/>
          <w:numId w:val="3"/>
        </w:numPr>
        <w:ind w:left="357" w:hanging="357"/>
      </w:pPr>
      <w:r>
        <w:t xml:space="preserve">Employees and </w:t>
      </w:r>
      <w:r w:rsidR="008E68DF">
        <w:t>Volunteers have the right to be accompanied at all formal meetings</w:t>
      </w:r>
      <w:r w:rsidR="006F5BE9">
        <w:t xml:space="preserve"> by a work colleague or a trade union representative</w:t>
      </w:r>
      <w:r w:rsidR="008E68DF">
        <w:t>.</w:t>
      </w:r>
    </w:p>
    <w:p w14:paraId="13A9195B" w14:textId="53E57897" w:rsidR="008E68DF" w:rsidRPr="00052417" w:rsidRDefault="00B36E23" w:rsidP="23CD1B40">
      <w:pPr>
        <w:pStyle w:val="ListBullet"/>
        <w:numPr>
          <w:ilvl w:val="0"/>
          <w:numId w:val="3"/>
        </w:numPr>
        <w:ind w:left="357" w:hanging="357"/>
      </w:pPr>
      <w:r>
        <w:t>Any r</w:t>
      </w:r>
      <w:r w:rsidR="008E68DF">
        <w:t xml:space="preserve">easonable </w:t>
      </w:r>
      <w:r>
        <w:t xml:space="preserve">adjustments required, for all parties, </w:t>
      </w:r>
      <w:r w:rsidR="008E68DF">
        <w:t xml:space="preserve">will be considered at all stages. </w:t>
      </w:r>
    </w:p>
    <w:p w14:paraId="593E7DD1" w14:textId="77777777" w:rsidR="008E68DF" w:rsidRDefault="008E68DF" w:rsidP="23CD1B40">
      <w:pPr>
        <w:pStyle w:val="ListBullet"/>
        <w:numPr>
          <w:ilvl w:val="0"/>
          <w:numId w:val="3"/>
        </w:numPr>
        <w:ind w:left="357" w:hanging="357"/>
      </w:pPr>
      <w:r>
        <w:t>Although every effort will be made to comply with the set timescales, there may be times where they are extended due to the nature or circumstances of the case.</w:t>
      </w:r>
    </w:p>
    <w:p w14:paraId="0AAD1FE7" w14:textId="77777777" w:rsidR="003D65E4" w:rsidRPr="00052417" w:rsidRDefault="003D65E4" w:rsidP="003D65E4">
      <w:pPr>
        <w:pStyle w:val="ListBullet"/>
        <w:numPr>
          <w:ilvl w:val="0"/>
          <w:numId w:val="0"/>
        </w:numPr>
        <w:ind w:left="357"/>
      </w:pPr>
    </w:p>
    <w:p w14:paraId="51CCD343" w14:textId="77777777" w:rsidR="003D65E4" w:rsidRDefault="57BD0B30" w:rsidP="00480591">
      <w:pPr>
        <w:pStyle w:val="ListBullet"/>
        <w:numPr>
          <w:ilvl w:val="0"/>
          <w:numId w:val="0"/>
        </w:numPr>
      </w:pPr>
      <w:r>
        <w:t>Employees and Volunteers</w:t>
      </w:r>
      <w:r w:rsidR="001C29AC">
        <w:t xml:space="preserve"> </w:t>
      </w:r>
      <w:r w:rsidR="24AA77CF">
        <w:t>are encouraged to raise any concerns /complaints in a timely mann</w:t>
      </w:r>
      <w:r w:rsidR="7CAF4302">
        <w:t>er where possible</w:t>
      </w:r>
      <w:r w:rsidR="71BFE8D2">
        <w:t xml:space="preserve">, </w:t>
      </w:r>
      <w:r w:rsidR="7CAF4302">
        <w:t xml:space="preserve">and within 3 months of </w:t>
      </w:r>
      <w:r w:rsidR="18E4C580">
        <w:t>the</w:t>
      </w:r>
      <w:r w:rsidR="7CAF4302">
        <w:t xml:space="preserve"> alleged incident</w:t>
      </w:r>
      <w:r w:rsidR="642C636D">
        <w:t>(s) or actions</w:t>
      </w:r>
      <w:r w:rsidR="0E7F0A05">
        <w:t xml:space="preserve">. </w:t>
      </w:r>
      <w:r w:rsidR="008E68DF">
        <w:t xml:space="preserve">Where a formal complaint relates to an incident(s) that occurred a significant amount of time before it being raised, RNIB reserves the right to not consider the complaint. This is </w:t>
      </w:r>
      <w:r w:rsidR="46C1D2FB">
        <w:t>because</w:t>
      </w:r>
      <w:r w:rsidR="008E68DF">
        <w:t xml:space="preserve"> gathering evidence may not be possible. This will be considered on a case</w:t>
      </w:r>
      <w:r w:rsidR="00A244CB">
        <w:t>-</w:t>
      </w:r>
      <w:r w:rsidR="008E68DF">
        <w:t>by</w:t>
      </w:r>
      <w:r w:rsidR="00A244CB">
        <w:t>-</w:t>
      </w:r>
      <w:r w:rsidR="008E68DF">
        <w:t>case basis.</w:t>
      </w:r>
    </w:p>
    <w:p w14:paraId="38BDDF66" w14:textId="77777777" w:rsidR="003D65E4" w:rsidRDefault="003D65E4" w:rsidP="00480591">
      <w:pPr>
        <w:pStyle w:val="ListBullet"/>
        <w:numPr>
          <w:ilvl w:val="0"/>
          <w:numId w:val="0"/>
        </w:numPr>
      </w:pPr>
    </w:p>
    <w:p w14:paraId="008F0DC4" w14:textId="39D197EB" w:rsidR="008E68DF" w:rsidRPr="00052417" w:rsidRDefault="008E68DF" w:rsidP="00480591">
      <w:pPr>
        <w:pStyle w:val="ListBullet"/>
        <w:numPr>
          <w:ilvl w:val="0"/>
          <w:numId w:val="0"/>
        </w:numPr>
      </w:pPr>
      <w:r>
        <w:t>The recording of meetings is not allowed</w:t>
      </w:r>
      <w:r w:rsidR="00A244CB">
        <w:t xml:space="preserve">, except in circumstances where this has been previously agreed as a part of a reasonable adjustment process, </w:t>
      </w:r>
      <w:r>
        <w:t xml:space="preserve">and any covert recording may constitute a disciplinary offence. </w:t>
      </w:r>
    </w:p>
    <w:p w14:paraId="4EE90608" w14:textId="77777777" w:rsidR="008E68DF" w:rsidRDefault="008E68DF" w:rsidP="005F7905">
      <w:pPr>
        <w:pStyle w:val="Heading3"/>
        <w:ind w:left="794" w:hanging="794"/>
      </w:pPr>
      <w:bookmarkStart w:id="54" w:name="_Toc96380545"/>
      <w:bookmarkStart w:id="55" w:name="_Toc1770673773"/>
      <w:r>
        <w:t>Raising a complaint</w:t>
      </w:r>
      <w:bookmarkEnd w:id="54"/>
      <w:bookmarkEnd w:id="55"/>
    </w:p>
    <w:p w14:paraId="7057D3BA" w14:textId="54163836" w:rsidR="008E68DF" w:rsidRDefault="008E68DF" w:rsidP="008E68DF">
      <w:pPr>
        <w:pStyle w:val="ListNumber"/>
        <w:numPr>
          <w:ilvl w:val="0"/>
          <w:numId w:val="0"/>
        </w:numPr>
      </w:pPr>
      <w:r>
        <w:t xml:space="preserve">Complaints of bullying or harassment should be raised with the employee’s manager or with their manager’s immediate manager where the complaint involves their manager. Alternatively, the complaint can be raised with their </w:t>
      </w:r>
      <w:r w:rsidR="12E7D3B9">
        <w:t>People</w:t>
      </w:r>
      <w:r>
        <w:t xml:space="preserve"> </w:t>
      </w:r>
      <w:r w:rsidR="00295F22">
        <w:t>Business Partner</w:t>
      </w:r>
      <w:r>
        <w:t xml:space="preserve">. </w:t>
      </w:r>
    </w:p>
    <w:p w14:paraId="09496DDA" w14:textId="7C056ADC" w:rsidR="59444B9E" w:rsidRDefault="59444B9E" w:rsidP="59444B9E">
      <w:pPr>
        <w:pStyle w:val="ListNumber"/>
        <w:numPr>
          <w:ilvl w:val="0"/>
          <w:numId w:val="0"/>
        </w:numPr>
      </w:pPr>
    </w:p>
    <w:p w14:paraId="7462735D" w14:textId="73775179" w:rsidR="008E68DF" w:rsidRPr="00052417" w:rsidRDefault="008E68DF" w:rsidP="008E68DF">
      <w:pPr>
        <w:pStyle w:val="ListNumber"/>
        <w:numPr>
          <w:ilvl w:val="0"/>
          <w:numId w:val="0"/>
        </w:numPr>
      </w:pPr>
      <w:r>
        <w:lastRenderedPageBreak/>
        <w:t xml:space="preserve">The </w:t>
      </w:r>
      <w:r w:rsidR="6B81523E">
        <w:t xml:space="preserve">Volunteer </w:t>
      </w:r>
      <w:r w:rsidR="00986CB1">
        <w:t>Problem Solving</w:t>
      </w:r>
      <w:r>
        <w:t xml:space="preserve"> procedure should be followed for any complaint or concern about a volunteer. </w:t>
      </w:r>
    </w:p>
    <w:p w14:paraId="4E394818" w14:textId="77777777" w:rsidR="3EAA6B1F" w:rsidRDefault="3EAA6B1F" w:rsidP="005F7905">
      <w:pPr>
        <w:pStyle w:val="Heading3"/>
        <w:ind w:left="794" w:hanging="794"/>
      </w:pPr>
      <w:bookmarkStart w:id="56" w:name="_Toc1365726891"/>
      <w:bookmarkStart w:id="57" w:name="_Toc1933541362"/>
      <w:r>
        <w:t>Informal resolution</w:t>
      </w:r>
      <w:bookmarkEnd w:id="56"/>
      <w:bookmarkEnd w:id="57"/>
    </w:p>
    <w:p w14:paraId="29BFAFFB" w14:textId="69A69500" w:rsidR="3EAA6B1F" w:rsidRDefault="3EAA6B1F">
      <w:r>
        <w:t xml:space="preserve">Every effort will be made to resolve the matter by informal discussions </w:t>
      </w:r>
      <w:r w:rsidR="54C18928">
        <w:t>to</w:t>
      </w:r>
      <w:r>
        <w:t xml:space="preserve"> best maintain good working relationships. Managers should meet regularly with employees and be in regular contact with volunteers, to give them the opportunity to openly discuss any concerns that they may have and to support the employee to come to a </w:t>
      </w:r>
      <w:r w:rsidR="159C060C">
        <w:t>resolution</w:t>
      </w:r>
      <w:r>
        <w:t>.</w:t>
      </w:r>
    </w:p>
    <w:p w14:paraId="1DC789F5" w14:textId="694BF76B" w:rsidR="2DDE778F" w:rsidRDefault="2DDE778F" w:rsidP="2DDE778F"/>
    <w:p w14:paraId="5A40A3C2" w14:textId="5CA8968D" w:rsidR="3EAA6B1F" w:rsidRDefault="3EAA6B1F">
      <w:r>
        <w:t xml:space="preserve">The following voluntary informal actions may be considered, and the manager will inform the employee </w:t>
      </w:r>
      <w:r w:rsidR="659EEDFC">
        <w:t xml:space="preserve">or volunteer </w:t>
      </w:r>
      <w:r>
        <w:t xml:space="preserve">raising the complaint of what actions will be taken. The </w:t>
      </w:r>
      <w:r w:rsidR="727D8298">
        <w:t>People Business Partner</w:t>
      </w:r>
      <w:r w:rsidR="366F3216">
        <w:t xml:space="preserve"> or</w:t>
      </w:r>
      <w:r w:rsidR="308CCDD4">
        <w:t xml:space="preserve"> a manager in the</w:t>
      </w:r>
      <w:r w:rsidR="366F3216">
        <w:t xml:space="preserve"> Volunteering team</w:t>
      </w:r>
      <w:r>
        <w:t xml:space="preserve"> will be </w:t>
      </w:r>
      <w:r w:rsidR="48C0B5C5">
        <w:t>consulted before any action is taken.</w:t>
      </w:r>
    </w:p>
    <w:p w14:paraId="4C2F458C" w14:textId="7FC4192F" w:rsidR="3EAA6B1F" w:rsidRPr="00AA174E" w:rsidRDefault="00AA174E" w:rsidP="00AA174E">
      <w:pPr>
        <w:pStyle w:val="Heading4"/>
      </w:pPr>
      <w:r w:rsidRPr="00AA174E">
        <w:t xml:space="preserve">4.3.1 </w:t>
      </w:r>
      <w:r w:rsidR="3EAA6B1F" w:rsidRPr="00AA174E">
        <w:t>Individual action</w:t>
      </w:r>
    </w:p>
    <w:p w14:paraId="7D7C5473" w14:textId="2401D6B0" w:rsidR="3EAA6B1F" w:rsidRDefault="3EAA6B1F">
      <w:r>
        <w:t xml:space="preserve">The employee </w:t>
      </w:r>
      <w:r w:rsidR="1B9B817F">
        <w:t xml:space="preserve">or volunteer </w:t>
      </w:r>
      <w:r>
        <w:t xml:space="preserve">raising the complaint should arrange to meet privately with the person the complaint is against. They should clearly explain the behaviour that is causing concern and provide examples, making it clear that it caused offence and that it should stop. </w:t>
      </w:r>
    </w:p>
    <w:p w14:paraId="72A8D278" w14:textId="6F14A34C" w:rsidR="3EAA6B1F" w:rsidRDefault="00AA174E" w:rsidP="2DDE778F">
      <w:pPr>
        <w:pStyle w:val="Heading4"/>
      </w:pPr>
      <w:r>
        <w:t xml:space="preserve">4.3.2 </w:t>
      </w:r>
      <w:r w:rsidR="00A5648C">
        <w:t>F</w:t>
      </w:r>
      <w:r w:rsidR="3EAA6B1F">
        <w:t>acilitated meeting</w:t>
      </w:r>
    </w:p>
    <w:p w14:paraId="254830B5" w14:textId="63C0C4E9" w:rsidR="3EAA6B1F" w:rsidRDefault="3EAA6B1F">
      <w:r>
        <w:t>A meeting could be held with the support of the line manager</w:t>
      </w:r>
      <w:r w:rsidR="64BF3593">
        <w:t>/volunteer relationship manager</w:t>
      </w:r>
      <w:r>
        <w:t xml:space="preserve"> (or another manager if the allegation is against the line manager)</w:t>
      </w:r>
      <w:r w:rsidR="4BED90EF">
        <w:t xml:space="preserve"> or the People Business Partner</w:t>
      </w:r>
      <w:r w:rsidR="7101C6C4">
        <w:t>/Volunteering team manager</w:t>
      </w:r>
      <w:r>
        <w:t xml:space="preserve">. The facilitating manager should arrange a suitable time and place to meet, where a conversation can be held informally with both parties privately and without interruption. The supporting manager should facilitate a conversation between both parties with the aim of resolving the issue. Both parties will be given the opportunity to respond and suggest ways they feel the concerns can be resolved. </w:t>
      </w:r>
    </w:p>
    <w:p w14:paraId="7BC357B6" w14:textId="71C50870" w:rsidR="3EAA6B1F" w:rsidRDefault="00AA174E" w:rsidP="2DDE778F">
      <w:pPr>
        <w:pStyle w:val="Heading4"/>
      </w:pPr>
      <w:r>
        <w:t xml:space="preserve">4.3.3 </w:t>
      </w:r>
      <w:r w:rsidR="3EAA6B1F">
        <w:t>Mediation</w:t>
      </w:r>
    </w:p>
    <w:p w14:paraId="3CBCCD9D" w14:textId="79CBC286" w:rsidR="3EAA6B1F" w:rsidRDefault="3EAA6B1F">
      <w:r>
        <w:t xml:space="preserve">Mediation is a </w:t>
      </w:r>
      <w:r w:rsidR="042BDFBD">
        <w:t xml:space="preserve">structured resolution </w:t>
      </w:r>
      <w:r>
        <w:t>process in which an independen</w:t>
      </w:r>
      <w:r w:rsidR="3AB3C0EF">
        <w:t>t,</w:t>
      </w:r>
      <w:r>
        <w:t xml:space="preserve"> trained mediator assists individuals or groups to resolve their dispute and arrive at an agreeable outcome.</w:t>
      </w:r>
    </w:p>
    <w:p w14:paraId="416598C9" w14:textId="77777777" w:rsidR="2DDE778F" w:rsidRDefault="2DDE778F"/>
    <w:p w14:paraId="6D46F8EC" w14:textId="0F744684" w:rsidR="3EAA6B1F" w:rsidRDefault="3EAA6B1F">
      <w:r>
        <w:t>Where an independent internal mediator is not available, a suitable external mediator may be appointed. It is recommended that mediation is used at the informal stage</w:t>
      </w:r>
      <w:r w:rsidR="3C6A2E8A">
        <w:t>,</w:t>
      </w:r>
      <w:r>
        <w:t xml:space="preserve"> however, it can be used at any stage of the process.</w:t>
      </w:r>
    </w:p>
    <w:p w14:paraId="436372E0" w14:textId="77777777" w:rsidR="2DDE778F" w:rsidRDefault="2DDE778F"/>
    <w:p w14:paraId="5CAF1FAE" w14:textId="440FED70" w:rsidR="3EAA6B1F" w:rsidRDefault="3EAA6B1F">
      <w:r>
        <w:lastRenderedPageBreak/>
        <w:t>All employees</w:t>
      </w:r>
      <w:r w:rsidR="774D4B20">
        <w:t xml:space="preserve"> or volunteers</w:t>
      </w:r>
      <w:r>
        <w:t xml:space="preserve"> involved need to agree to using mediation prior to it being organised. Mediation can be organised by speaking to </w:t>
      </w:r>
      <w:r w:rsidR="14BDA5E2">
        <w:t>the People</w:t>
      </w:r>
      <w:r>
        <w:t xml:space="preserve"> Business Partner. </w:t>
      </w:r>
    </w:p>
    <w:p w14:paraId="6AC1392E" w14:textId="77777777" w:rsidR="2DDE778F" w:rsidRDefault="2DDE778F"/>
    <w:p w14:paraId="2B2EDC0F" w14:textId="16B37A20" w:rsidR="3EAA6B1F" w:rsidRDefault="3EAA6B1F">
      <w:r>
        <w:t>If concerns raised are of a more serious nature</w:t>
      </w:r>
      <w:r w:rsidR="3819DD40">
        <w:t>,</w:t>
      </w:r>
      <w:r>
        <w:t xml:space="preserve"> that the informal approaches are unlikely to resolve, moving straight to the formal proce</w:t>
      </w:r>
      <w:r w:rsidR="72BB1D5E">
        <w:t>ss under the Grievance policy</w:t>
      </w:r>
      <w:r w:rsidR="0859784F">
        <w:t xml:space="preserve"> or Volunteer Problem Solving Procedure</w:t>
      </w:r>
      <w:r w:rsidR="72BB1D5E">
        <w:t>,</w:t>
      </w:r>
      <w:r>
        <w:t xml:space="preserve"> may be more appropriate.</w:t>
      </w:r>
      <w:r w:rsidR="58C76AA7">
        <w:t xml:space="preserve"> </w:t>
      </w:r>
    </w:p>
    <w:p w14:paraId="6ABFC6B0" w14:textId="35583F7E" w:rsidR="008E68DF" w:rsidRPr="00052417" w:rsidRDefault="008E68DF" w:rsidP="00296290">
      <w:pPr>
        <w:pStyle w:val="Heading3"/>
        <w:ind w:left="794" w:hanging="794"/>
      </w:pPr>
      <w:bookmarkStart w:id="58" w:name="_Toc2064080437"/>
      <w:r>
        <w:t xml:space="preserve">Employee </w:t>
      </w:r>
      <w:r w:rsidR="69E4E8B9">
        <w:t xml:space="preserve">Volunteer </w:t>
      </w:r>
      <w:r w:rsidR="28327EE3">
        <w:t>A</w:t>
      </w:r>
      <w:r>
        <w:t xml:space="preserve">ssistance </w:t>
      </w:r>
      <w:r w:rsidR="6445F511">
        <w:t>P</w:t>
      </w:r>
      <w:r>
        <w:t>rogramme (E</w:t>
      </w:r>
      <w:r w:rsidR="2C5AD28E">
        <w:t>V</w:t>
      </w:r>
      <w:r>
        <w:t>AP)</w:t>
      </w:r>
      <w:bookmarkEnd w:id="58"/>
    </w:p>
    <w:p w14:paraId="5A3638C9" w14:textId="63C296D0" w:rsidR="008E68DF" w:rsidRDefault="008E68DF" w:rsidP="008E68DF">
      <w:r>
        <w:t xml:space="preserve">The Employee </w:t>
      </w:r>
      <w:r w:rsidR="363950DC">
        <w:t xml:space="preserve">Volunteer </w:t>
      </w:r>
      <w:r>
        <w:t>Assistance Programme is a useful source of support for employees facing difficulties. It is a free, confidential service, available 24 hours a day, 7 days a week to all RNIB employees</w:t>
      </w:r>
      <w:r w:rsidR="1645D6D1">
        <w:t xml:space="preserve">, </w:t>
      </w:r>
      <w:r w:rsidR="48A72EED">
        <w:t>volunteers,</w:t>
      </w:r>
      <w:r>
        <w:t xml:space="preserve"> and their immediate family members (living in the same household).</w:t>
      </w:r>
    </w:p>
    <w:p w14:paraId="6D2D519B" w14:textId="77777777" w:rsidR="008E68DF" w:rsidRPr="00052417" w:rsidRDefault="008E68DF" w:rsidP="008E68DF"/>
    <w:p w14:paraId="7EA0984C" w14:textId="1E817B20" w:rsidR="008E68DF" w:rsidRDefault="008E68DF" w:rsidP="008E68DF">
      <w:r>
        <w:t xml:space="preserve">It provides unlimited access to support, information, professional guidance and, where appropriate, </w:t>
      </w:r>
      <w:r w:rsidR="6305CADE">
        <w:t>short-term</w:t>
      </w:r>
      <w:r>
        <w:t xml:space="preserve"> counselling on any work or personal issue which may be causing concern.</w:t>
      </w:r>
    </w:p>
    <w:p w14:paraId="71FF9883" w14:textId="77777777" w:rsidR="008E68DF" w:rsidRPr="00052417" w:rsidRDefault="008E68DF" w:rsidP="008E68DF"/>
    <w:p w14:paraId="758AD1FF" w14:textId="2CE2AC6E" w:rsidR="008E68DF" w:rsidRPr="00052417" w:rsidRDefault="008E68DF" w:rsidP="008E68DF">
      <w:r>
        <w:t>RNIB employees</w:t>
      </w:r>
      <w:r w:rsidR="5E8084B8">
        <w:t xml:space="preserve"> and volunteers</w:t>
      </w:r>
      <w:r>
        <w:t xml:space="preserve"> can call any time of the day or night on 0800 030 5182 or +44 1506 700107 from outside the UK. More information is available on the intranet.</w:t>
      </w:r>
    </w:p>
    <w:p w14:paraId="69A71FF1" w14:textId="77777777" w:rsidR="008E68DF" w:rsidRDefault="008E68DF" w:rsidP="008E68DF"/>
    <w:p w14:paraId="4B814794" w14:textId="0177B538" w:rsidR="008E68DF" w:rsidRDefault="008E68DF" w:rsidP="008E68DF">
      <w:r>
        <w:t xml:space="preserve">Useful information can also be sought from the website </w:t>
      </w:r>
      <w:hyperlink r:id="rId14">
        <w:r w:rsidRPr="68169A70">
          <w:rPr>
            <w:rStyle w:val="Hyperlink"/>
          </w:rPr>
          <w:t>www.healthassuredeap.co.uk</w:t>
        </w:r>
      </w:hyperlink>
      <w:r>
        <w:t xml:space="preserve"> . The username is “RNIB</w:t>
      </w:r>
      <w:r w:rsidR="00932D77">
        <w:t>,”</w:t>
      </w:r>
      <w:r>
        <w:t xml:space="preserve"> and the password is “RNIB</w:t>
      </w:r>
      <w:r w:rsidR="00932D77">
        <w:t>.”</w:t>
      </w:r>
    </w:p>
    <w:p w14:paraId="39A3C93D" w14:textId="71D756DD" w:rsidR="008E68DF" w:rsidRDefault="008E68DF" w:rsidP="00705BC1">
      <w:pPr>
        <w:pStyle w:val="Heading2"/>
      </w:pPr>
      <w:bookmarkStart w:id="59" w:name="_Toc1105147736"/>
      <w:bookmarkStart w:id="60" w:name="_Toc2000447698"/>
      <w:r>
        <w:t>Formal proce</w:t>
      </w:r>
      <w:r w:rsidR="368ED304">
        <w:t>ss</w:t>
      </w:r>
      <w:bookmarkEnd w:id="59"/>
      <w:bookmarkEnd w:id="60"/>
    </w:p>
    <w:p w14:paraId="5B6C0625" w14:textId="6D2C5C1C" w:rsidR="008E68DF" w:rsidRPr="00052417" w:rsidRDefault="008E68DF" w:rsidP="008E68DF">
      <w:r>
        <w:t>If after exploring or using informal approaches, the employee</w:t>
      </w:r>
      <w:r w:rsidR="3EF4F826">
        <w:t xml:space="preserve"> or volunteer</w:t>
      </w:r>
      <w:r>
        <w:t xml:space="preserve"> is still dissatisfied or the concerns continue, the formal proce</w:t>
      </w:r>
      <w:r w:rsidR="37135EEB">
        <w:t xml:space="preserve">ss under the </w:t>
      </w:r>
      <w:r w:rsidR="5F57F886">
        <w:t>G</w:t>
      </w:r>
      <w:r w:rsidR="37135EEB">
        <w:t xml:space="preserve">rievance policy </w:t>
      </w:r>
      <w:r w:rsidR="4E84259E">
        <w:t xml:space="preserve">or Volunteer Problem Solving Procedure </w:t>
      </w:r>
      <w:r w:rsidR="37135EEB">
        <w:t>should be invoked</w:t>
      </w:r>
      <w:r>
        <w:t xml:space="preserve">. </w:t>
      </w:r>
    </w:p>
    <w:p w14:paraId="4FEA8DAA" w14:textId="176351D7" w:rsidR="2DDE778F" w:rsidRDefault="2DDE778F" w:rsidP="2DDE778F"/>
    <w:p w14:paraId="12FBCE17" w14:textId="59D699E1" w:rsidR="15DA3CE1" w:rsidRDefault="15DA3CE1" w:rsidP="00480591">
      <w:pPr>
        <w:spacing w:line="259" w:lineRule="auto"/>
      </w:pPr>
      <w:r>
        <w:t xml:space="preserve">Should an employee </w:t>
      </w:r>
      <w:r w:rsidR="388A69AB">
        <w:t xml:space="preserve">or volunteer </w:t>
      </w:r>
      <w:r>
        <w:t xml:space="preserve">display inappropriate behaviour under this policy, and no individual raises concerns or a grievance, RNIB will proceed to </w:t>
      </w:r>
      <w:r w:rsidR="7B9345DD">
        <w:t>investigate</w:t>
      </w:r>
      <w:r>
        <w:t xml:space="preserve"> the matter under the Disciplinary policy</w:t>
      </w:r>
      <w:r w:rsidR="4FE48373">
        <w:t xml:space="preserve"> or Volunteer Problem Solving Procedure</w:t>
      </w:r>
      <w:r w:rsidR="1A258A19">
        <w:t>, considering that</w:t>
      </w:r>
      <w:r>
        <w:t xml:space="preserve"> Bullying, Harassment and Discrimination </w:t>
      </w:r>
      <w:r w:rsidR="28BEDA0B">
        <w:t xml:space="preserve">are cases of misconduct. </w:t>
      </w:r>
    </w:p>
    <w:p w14:paraId="56907CDC" w14:textId="1ACC8A22" w:rsidR="2DDE778F" w:rsidRDefault="2DDE778F" w:rsidP="2DDE778F">
      <w:pPr>
        <w:spacing w:line="259" w:lineRule="auto"/>
      </w:pPr>
    </w:p>
    <w:p w14:paraId="42CA4A98" w14:textId="4C0F9C6F" w:rsidR="28BEDA0B" w:rsidRDefault="28BEDA0B" w:rsidP="2DDE778F">
      <w:pPr>
        <w:spacing w:line="259" w:lineRule="auto"/>
      </w:pPr>
      <w:r>
        <w:t>RNIB will not tolerate Bullying, Harassment or Discrimination.</w:t>
      </w:r>
    </w:p>
    <w:p w14:paraId="6A307EA8" w14:textId="51F668C7" w:rsidR="009E0F95" w:rsidRPr="004D1BC2" w:rsidRDefault="0029310C" w:rsidP="0029310C">
      <w:pPr>
        <w:pStyle w:val="Heading2"/>
      </w:pPr>
      <w:bookmarkStart w:id="61" w:name="_Toc932197048"/>
      <w:bookmarkStart w:id="62" w:name="_Toc878424975"/>
      <w:bookmarkStart w:id="63" w:name="_Toc257025554"/>
      <w:r>
        <w:lastRenderedPageBreak/>
        <w:t>C</w:t>
      </w:r>
      <w:r w:rsidR="009E0F95">
        <w:t>ompliance</w:t>
      </w:r>
      <w:bookmarkEnd w:id="61"/>
      <w:bookmarkEnd w:id="62"/>
    </w:p>
    <w:p w14:paraId="6177F3C2" w14:textId="2B9BD8BB" w:rsidR="009E0F95" w:rsidRPr="00847186" w:rsidRDefault="0097363C" w:rsidP="009E0F95">
      <w:pPr>
        <w:spacing w:before="120"/>
        <w:rPr>
          <w:rFonts w:cs="Arial"/>
          <w:bCs/>
          <w:iCs/>
          <w:szCs w:val="28"/>
        </w:rPr>
      </w:pPr>
      <w:r>
        <w:rPr>
          <w:rFonts w:cs="Arial"/>
          <w:bCs/>
          <w:iCs/>
          <w:szCs w:val="28"/>
        </w:rPr>
        <w:t>N</w:t>
      </w:r>
      <w:r w:rsidR="009E0F95">
        <w:rPr>
          <w:rFonts w:cs="Arial"/>
          <w:bCs/>
          <w:iCs/>
          <w:szCs w:val="28"/>
        </w:rPr>
        <w:t>on-compliance with this policy</w:t>
      </w:r>
      <w:r w:rsidR="009A1E64">
        <w:rPr>
          <w:rFonts w:cs="Arial"/>
          <w:bCs/>
          <w:iCs/>
          <w:szCs w:val="28"/>
        </w:rPr>
        <w:t xml:space="preserve"> may result in </w:t>
      </w:r>
      <w:r w:rsidR="000A2F3D">
        <w:rPr>
          <w:rFonts w:cs="Arial"/>
          <w:bCs/>
          <w:iCs/>
          <w:szCs w:val="28"/>
        </w:rPr>
        <w:t>disciplinary action</w:t>
      </w:r>
      <w:r w:rsidR="009E0F95">
        <w:rPr>
          <w:rFonts w:cs="Arial"/>
          <w:bCs/>
          <w:iCs/>
          <w:szCs w:val="28"/>
        </w:rPr>
        <w:t>.</w:t>
      </w:r>
    </w:p>
    <w:p w14:paraId="728F34BE" w14:textId="7B9A27E3" w:rsidR="003B0622" w:rsidRPr="004D1BC2" w:rsidRDefault="00071347" w:rsidP="00847186">
      <w:pPr>
        <w:pStyle w:val="Heading2"/>
      </w:pPr>
      <w:bookmarkStart w:id="64" w:name="_Toc121406835"/>
      <w:bookmarkStart w:id="65" w:name="_Toc941805855"/>
      <w:r>
        <w:t>Review</w:t>
      </w:r>
      <w:bookmarkEnd w:id="64"/>
      <w:bookmarkEnd w:id="65"/>
    </w:p>
    <w:p w14:paraId="7AE74073" w14:textId="3CB355A4" w:rsidR="0004714F" w:rsidRPr="0004714F" w:rsidRDefault="0004714F" w:rsidP="004D1BC2">
      <w:pPr>
        <w:spacing w:before="120"/>
        <w:rPr>
          <w:rFonts w:cs="Arial"/>
          <w:szCs w:val="24"/>
        </w:rPr>
      </w:pPr>
      <w:bookmarkStart w:id="66" w:name="_Toc257025556"/>
      <w:bookmarkEnd w:id="63"/>
      <w:r w:rsidRPr="0004714F">
        <w:rPr>
          <w:rFonts w:cs="Arial"/>
          <w:szCs w:val="24"/>
        </w:rPr>
        <w:t xml:space="preserve">This policy is </w:t>
      </w:r>
      <w:r w:rsidRPr="004D1BC2">
        <w:rPr>
          <w:rFonts w:cs="Arial"/>
          <w:color w:val="000000"/>
          <w:szCs w:val="28"/>
          <w:shd w:val="clear" w:color="auto" w:fill="FFFFFF"/>
          <w:lang w:eastAsia="en-GB"/>
        </w:rPr>
        <w:t>due</w:t>
      </w:r>
      <w:r w:rsidRPr="0004714F">
        <w:rPr>
          <w:rFonts w:cs="Arial"/>
          <w:szCs w:val="24"/>
        </w:rPr>
        <w:t xml:space="preserve"> for review every </w:t>
      </w:r>
      <w:r w:rsidR="001F1C62">
        <w:rPr>
          <w:rFonts w:cs="Arial"/>
          <w:szCs w:val="24"/>
        </w:rPr>
        <w:t>3 years</w:t>
      </w:r>
      <w:r w:rsidRPr="0004714F">
        <w:rPr>
          <w:rFonts w:cs="Arial"/>
          <w:szCs w:val="24"/>
        </w:rPr>
        <w:t xml:space="preserve"> or following any significant organisational changes. </w:t>
      </w:r>
    </w:p>
    <w:p w14:paraId="14A07D7B" w14:textId="6A9CBA7D" w:rsidR="0004714F" w:rsidRPr="0004714F" w:rsidRDefault="0004714F" w:rsidP="68169A70">
      <w:pPr>
        <w:spacing w:before="120"/>
        <w:rPr>
          <w:rFonts w:cs="Arial"/>
        </w:rPr>
      </w:pPr>
      <w:r w:rsidRPr="68169A70">
        <w:rPr>
          <w:rFonts w:cs="Arial"/>
        </w:rPr>
        <w:t xml:space="preserve">Next </w:t>
      </w:r>
      <w:r w:rsidRPr="68169A70">
        <w:rPr>
          <w:rFonts w:cs="Arial"/>
          <w:color w:val="000000"/>
          <w:shd w:val="clear" w:color="auto" w:fill="FFFFFF"/>
          <w:lang w:eastAsia="en-GB"/>
        </w:rPr>
        <w:t>review</w:t>
      </w:r>
      <w:r w:rsidRPr="68169A70">
        <w:rPr>
          <w:rFonts w:cs="Arial"/>
        </w:rPr>
        <w:t xml:space="preserve"> date: </w:t>
      </w:r>
      <w:r w:rsidR="077F9BD2" w:rsidRPr="68169A70">
        <w:rPr>
          <w:rFonts w:cs="Arial"/>
        </w:rPr>
        <w:t xml:space="preserve">01 November </w:t>
      </w:r>
      <w:r w:rsidR="003E4473" w:rsidRPr="68169A70">
        <w:rPr>
          <w:rFonts w:cs="Arial"/>
        </w:rPr>
        <w:t>202</w:t>
      </w:r>
      <w:r w:rsidR="24BED853" w:rsidRPr="68169A70">
        <w:rPr>
          <w:rFonts w:cs="Arial"/>
        </w:rPr>
        <w:t>6</w:t>
      </w:r>
    </w:p>
    <w:p w14:paraId="6BFA9B57" w14:textId="53F4F3D8" w:rsidR="0004714F" w:rsidRDefault="00AB2BFB" w:rsidP="004D1BC2">
      <w:pPr>
        <w:spacing w:before="120"/>
        <w:rPr>
          <w:rFonts w:cs="Arial"/>
          <w:szCs w:val="24"/>
        </w:rPr>
      </w:pPr>
      <w:r>
        <w:rPr>
          <w:rFonts w:cs="Arial"/>
          <w:szCs w:val="24"/>
        </w:rPr>
        <w:t xml:space="preserve">Policy review / update process: </w:t>
      </w:r>
    </w:p>
    <w:p w14:paraId="4397E874" w14:textId="19AB4BAB" w:rsidR="00C136B2" w:rsidRDefault="00C136B2" w:rsidP="7FF0F542">
      <w:pPr>
        <w:spacing w:before="120"/>
        <w:rPr>
          <w:rFonts w:cs="Arial"/>
        </w:rPr>
      </w:pPr>
      <w:r>
        <w:t xml:space="preserve">Policies will be reviewed by the HR </w:t>
      </w:r>
      <w:r w:rsidR="576A7266">
        <w:t>B</w:t>
      </w:r>
      <w:r>
        <w:t xml:space="preserve">usiness </w:t>
      </w:r>
      <w:r w:rsidR="62355920">
        <w:t>P</w:t>
      </w:r>
      <w:r>
        <w:t xml:space="preserve">artnering team. After appropriate consultation, the final draft of the policy will be approved by the </w:t>
      </w:r>
      <w:r w:rsidR="5D4CD115">
        <w:t>Chief People Officer</w:t>
      </w:r>
      <w:r>
        <w:t>.</w:t>
      </w:r>
    </w:p>
    <w:p w14:paraId="082659A3" w14:textId="77777777" w:rsidR="0004714F" w:rsidRPr="004D1BC2" w:rsidRDefault="00071347" w:rsidP="00847186">
      <w:pPr>
        <w:pStyle w:val="Heading2"/>
      </w:pPr>
      <w:bookmarkStart w:id="67" w:name="_Toc880617489"/>
      <w:bookmarkStart w:id="68" w:name="_Toc678330307"/>
      <w:r>
        <w:t>Document Owner and Approval</w:t>
      </w:r>
      <w:bookmarkEnd w:id="67"/>
      <w:bookmarkEnd w:id="68"/>
    </w:p>
    <w:p w14:paraId="42496D99" w14:textId="5B829511" w:rsidR="00AB2BFB" w:rsidRDefault="00AB2BFB" w:rsidP="00480591">
      <w:pPr>
        <w:spacing w:before="120" w:line="259" w:lineRule="auto"/>
        <w:rPr>
          <w:rFonts w:cs="Arial"/>
        </w:rPr>
      </w:pPr>
      <w:r w:rsidRPr="68169A70">
        <w:rPr>
          <w:rFonts w:cs="Arial"/>
        </w:rPr>
        <w:t xml:space="preserve">Document owner: </w:t>
      </w:r>
      <w:r w:rsidR="132F4D58" w:rsidRPr="68169A70">
        <w:rPr>
          <w:rFonts w:cs="Arial"/>
        </w:rPr>
        <w:t>People Directorate</w:t>
      </w:r>
    </w:p>
    <w:p w14:paraId="3FBE593F" w14:textId="77777777" w:rsidR="00935D16" w:rsidRDefault="00935D16" w:rsidP="00935D16">
      <w:pPr>
        <w:rPr>
          <w:rFonts w:cs="Arial"/>
          <w:szCs w:val="24"/>
        </w:rPr>
      </w:pPr>
    </w:p>
    <w:p w14:paraId="26C12C4E" w14:textId="29CF4265" w:rsidR="00935D16" w:rsidRDefault="00AB2BFB" w:rsidP="00935D16">
      <w:pPr>
        <w:rPr>
          <w:rFonts w:ascii="Calibri" w:hAnsi="Calibri" w:cs="Calibri"/>
          <w:sz w:val="22"/>
          <w:szCs w:val="22"/>
        </w:rPr>
      </w:pPr>
      <w:r w:rsidRPr="68169A70">
        <w:rPr>
          <w:rFonts w:cs="Arial"/>
        </w:rPr>
        <w:t xml:space="preserve">Final policy </w:t>
      </w:r>
      <w:bookmarkStart w:id="69" w:name="_Int_wNnlQbTa"/>
      <w:r w:rsidRPr="68169A70">
        <w:rPr>
          <w:rFonts w:cs="Arial"/>
        </w:rPr>
        <w:t>sign</w:t>
      </w:r>
      <w:bookmarkEnd w:id="69"/>
      <w:r w:rsidRPr="68169A70">
        <w:rPr>
          <w:rFonts w:cs="Arial"/>
        </w:rPr>
        <w:t xml:space="preserve"> off by:</w:t>
      </w:r>
      <w:r w:rsidR="001F1C62" w:rsidRPr="68169A70">
        <w:rPr>
          <w:rFonts w:cs="Arial"/>
        </w:rPr>
        <w:t xml:space="preserve"> </w:t>
      </w:r>
      <w:r w:rsidR="7A9D9500">
        <w:t>Chief People Officer</w:t>
      </w:r>
      <w:r w:rsidR="00935D16">
        <w:t xml:space="preserve"> </w:t>
      </w:r>
      <w:r w:rsidR="00935D16" w:rsidRPr="68169A70">
        <w:rPr>
          <w:rFonts w:ascii="Calibri" w:hAnsi="Calibri" w:cs="Calibri"/>
          <w:sz w:val="22"/>
          <w:szCs w:val="22"/>
        </w:rPr>
        <w:t> </w:t>
      </w:r>
    </w:p>
    <w:p w14:paraId="5BBFF5A7" w14:textId="77777777" w:rsidR="0004714F" w:rsidRPr="004D1BC2" w:rsidRDefault="0004714F" w:rsidP="00847186">
      <w:pPr>
        <w:pStyle w:val="Heading2"/>
      </w:pPr>
      <w:bookmarkStart w:id="70" w:name="_Toc2083847575"/>
      <w:bookmarkStart w:id="71" w:name="_Toc656819280"/>
      <w:r>
        <w:t>Associated Policies, Procedures, Standards and Guidelines</w:t>
      </w:r>
      <w:bookmarkEnd w:id="70"/>
      <w:bookmarkEnd w:id="71"/>
    </w:p>
    <w:p w14:paraId="18BF7937" w14:textId="038B3FF7" w:rsidR="0098511D" w:rsidRDefault="0F8659E4" w:rsidP="00480591">
      <w:pPr>
        <w:spacing w:line="259" w:lineRule="auto"/>
        <w:rPr>
          <w:rFonts w:cs="Arial"/>
        </w:rPr>
      </w:pPr>
      <w:r w:rsidRPr="68169A70">
        <w:rPr>
          <w:rFonts w:cs="Arial"/>
        </w:rPr>
        <w:t xml:space="preserve">All policies are available on </w:t>
      </w:r>
      <w:hyperlink r:id="rId15" w:history="1">
        <w:proofErr w:type="spellStart"/>
        <w:r w:rsidRPr="68169A70">
          <w:rPr>
            <w:rStyle w:val="Hyperlink"/>
            <w:rFonts w:cs="Arial"/>
          </w:rPr>
          <w:t>YourRNIB</w:t>
        </w:r>
        <w:proofErr w:type="spellEnd"/>
      </w:hyperlink>
      <w:r w:rsidRPr="68169A70">
        <w:rPr>
          <w:rFonts w:cs="Arial"/>
        </w:rPr>
        <w:t xml:space="preserve"> </w:t>
      </w:r>
    </w:p>
    <w:p w14:paraId="276CBF5A" w14:textId="77777777" w:rsidR="0004714F" w:rsidRPr="004D1BC2" w:rsidRDefault="0004714F" w:rsidP="00847186">
      <w:pPr>
        <w:pStyle w:val="Heading2"/>
      </w:pPr>
      <w:bookmarkStart w:id="72" w:name="_Toc1696806284"/>
      <w:bookmarkStart w:id="73" w:name="_Toc247527734"/>
      <w:r>
        <w:t>Version control</w:t>
      </w:r>
      <w:bookmarkEnd w:id="72"/>
      <w:bookmarkEnd w:id="73"/>
    </w:p>
    <w:p w14:paraId="11F5AC0D" w14:textId="40671B0E" w:rsidR="0004714F" w:rsidRPr="0004714F" w:rsidRDefault="0035593B" w:rsidP="0004714F">
      <w:pPr>
        <w:ind w:right="-29"/>
        <w:rPr>
          <w:rFonts w:cs="Arial"/>
          <w:szCs w:val="28"/>
        </w:rPr>
      </w:pPr>
      <w:r>
        <w:rPr>
          <w:rFonts w:cs="Arial"/>
          <w:szCs w:val="28"/>
        </w:rPr>
        <w:t>The table has five columns and six rows, first row headings.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Version Control Table"/>
        <w:tblDescription w:val="This table has five columms headed Version, Date, Author &amp; Job Title, Status &amp; Level of Approval and Changes, and sets out this information for the various versions of the document. The entry for latest version is at the bottom."/>
      </w:tblPr>
      <w:tblGrid>
        <w:gridCol w:w="1271"/>
        <w:gridCol w:w="1290"/>
        <w:gridCol w:w="1709"/>
        <w:gridCol w:w="2003"/>
        <w:gridCol w:w="2787"/>
      </w:tblGrid>
      <w:tr w:rsidR="004F495F" w:rsidRPr="0004714F" w14:paraId="19275AD3" w14:textId="77777777" w:rsidTr="000F568E">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D625B9" w14:textId="77777777" w:rsidR="0004714F" w:rsidRPr="0004714F" w:rsidRDefault="00520222" w:rsidP="00520222">
            <w:pPr>
              <w:ind w:right="-29"/>
              <w:jc w:val="center"/>
              <w:rPr>
                <w:rFonts w:cs="Arial"/>
                <w:szCs w:val="24"/>
                <w:lang w:eastAsia="en-GB"/>
              </w:rPr>
            </w:pPr>
            <w:r>
              <w:rPr>
                <w:rFonts w:cs="Arial"/>
                <w:szCs w:val="24"/>
                <w:lang w:eastAsia="en-GB"/>
              </w:rPr>
              <w:t>Version</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71EA1E" w14:textId="77777777" w:rsidR="0004714F" w:rsidRPr="0004714F" w:rsidRDefault="0004714F" w:rsidP="00520222">
            <w:pPr>
              <w:ind w:right="-29"/>
              <w:jc w:val="center"/>
              <w:rPr>
                <w:rFonts w:cs="Arial"/>
                <w:szCs w:val="24"/>
                <w:lang w:eastAsia="en-GB"/>
              </w:rPr>
            </w:pPr>
            <w:r w:rsidRPr="0004714F">
              <w:rPr>
                <w:rFonts w:cs="Arial"/>
                <w:szCs w:val="24"/>
                <w:lang w:eastAsia="en-GB"/>
              </w:rPr>
              <w:t>Date</w:t>
            </w:r>
          </w:p>
        </w:tc>
        <w:tc>
          <w:tcPr>
            <w:tcW w:w="1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2F7EC8" w14:textId="77777777" w:rsidR="0004714F" w:rsidRPr="0004714F" w:rsidRDefault="0004714F" w:rsidP="00520222">
            <w:pPr>
              <w:ind w:right="-29"/>
              <w:jc w:val="center"/>
              <w:rPr>
                <w:rFonts w:cs="Arial"/>
                <w:szCs w:val="24"/>
                <w:lang w:eastAsia="en-GB"/>
              </w:rPr>
            </w:pPr>
            <w:r w:rsidRPr="0004714F">
              <w:rPr>
                <w:rFonts w:cs="Arial"/>
                <w:szCs w:val="24"/>
                <w:lang w:eastAsia="en-GB"/>
              </w:rPr>
              <w:t>Author &amp; Job Title</w:t>
            </w:r>
          </w:p>
        </w:tc>
        <w:tc>
          <w:tcPr>
            <w:tcW w:w="2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1F7820" w14:textId="77777777" w:rsidR="0004714F" w:rsidRPr="0004714F" w:rsidRDefault="0004714F" w:rsidP="00520222">
            <w:pPr>
              <w:ind w:right="-29"/>
              <w:jc w:val="center"/>
              <w:rPr>
                <w:rFonts w:cs="Arial"/>
                <w:szCs w:val="24"/>
                <w:lang w:eastAsia="en-GB"/>
              </w:rPr>
            </w:pPr>
            <w:r w:rsidRPr="0004714F">
              <w:rPr>
                <w:rFonts w:cs="Arial"/>
                <w:szCs w:val="24"/>
                <w:lang w:eastAsia="en-GB"/>
              </w:rPr>
              <w:t>Status &amp; Level of Approval</w:t>
            </w:r>
          </w:p>
        </w:tc>
        <w:tc>
          <w:tcPr>
            <w:tcW w:w="27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5049AD" w14:textId="77777777" w:rsidR="0004714F" w:rsidRPr="0004714F" w:rsidRDefault="00520222" w:rsidP="00520222">
            <w:pPr>
              <w:ind w:right="-29"/>
              <w:jc w:val="center"/>
              <w:rPr>
                <w:rFonts w:cs="Arial"/>
                <w:szCs w:val="24"/>
                <w:lang w:eastAsia="en-GB"/>
              </w:rPr>
            </w:pPr>
            <w:r>
              <w:rPr>
                <w:rFonts w:cs="Arial"/>
                <w:szCs w:val="24"/>
                <w:lang w:eastAsia="en-GB"/>
              </w:rPr>
              <w:t>Changes</w:t>
            </w:r>
          </w:p>
        </w:tc>
      </w:tr>
      <w:tr w:rsidR="004F495F" w:rsidRPr="0004714F" w14:paraId="075E4E8B" w14:textId="77777777" w:rsidTr="000F568E">
        <w:tc>
          <w:tcPr>
            <w:tcW w:w="1271" w:type="dxa"/>
            <w:tcBorders>
              <w:top w:val="single" w:sz="4" w:space="0" w:color="auto"/>
              <w:left w:val="single" w:sz="4" w:space="0" w:color="auto"/>
              <w:bottom w:val="single" w:sz="4" w:space="0" w:color="auto"/>
              <w:right w:val="single" w:sz="4" w:space="0" w:color="auto"/>
            </w:tcBorders>
            <w:hideMark/>
          </w:tcPr>
          <w:p w14:paraId="15D41690" w14:textId="091226F4" w:rsidR="0004714F" w:rsidRPr="0004714F" w:rsidRDefault="00B62833" w:rsidP="00520222">
            <w:pPr>
              <w:spacing w:before="60" w:after="60"/>
              <w:ind w:right="-28"/>
              <w:jc w:val="center"/>
              <w:rPr>
                <w:rFonts w:cs="Arial"/>
                <w:szCs w:val="24"/>
                <w:lang w:eastAsia="en-GB"/>
              </w:rPr>
            </w:pPr>
            <w:r>
              <w:rPr>
                <w:rFonts w:cs="Arial"/>
                <w:szCs w:val="24"/>
                <w:lang w:eastAsia="en-GB"/>
              </w:rPr>
              <w:t>1.0</w:t>
            </w:r>
          </w:p>
        </w:tc>
        <w:tc>
          <w:tcPr>
            <w:tcW w:w="1290" w:type="dxa"/>
            <w:tcBorders>
              <w:top w:val="single" w:sz="4" w:space="0" w:color="auto"/>
              <w:left w:val="single" w:sz="4" w:space="0" w:color="auto"/>
              <w:bottom w:val="single" w:sz="4" w:space="0" w:color="auto"/>
              <w:right w:val="single" w:sz="4" w:space="0" w:color="auto"/>
            </w:tcBorders>
          </w:tcPr>
          <w:p w14:paraId="047257DA" w14:textId="7218D81D" w:rsidR="0004714F" w:rsidRPr="0004714F" w:rsidRDefault="00B15F38" w:rsidP="00520222">
            <w:pPr>
              <w:spacing w:before="60" w:after="60"/>
              <w:ind w:right="-28"/>
              <w:rPr>
                <w:rFonts w:cs="Arial"/>
                <w:szCs w:val="24"/>
                <w:lang w:eastAsia="en-GB"/>
              </w:rPr>
            </w:pPr>
            <w:r>
              <w:rPr>
                <w:rFonts w:cs="Arial"/>
                <w:szCs w:val="24"/>
                <w:lang w:eastAsia="en-GB"/>
              </w:rPr>
              <w:t>July 2010</w:t>
            </w:r>
          </w:p>
        </w:tc>
        <w:tc>
          <w:tcPr>
            <w:tcW w:w="1709" w:type="dxa"/>
            <w:tcBorders>
              <w:top w:val="single" w:sz="4" w:space="0" w:color="auto"/>
              <w:left w:val="single" w:sz="4" w:space="0" w:color="auto"/>
              <w:bottom w:val="single" w:sz="4" w:space="0" w:color="auto"/>
              <w:right w:val="single" w:sz="4" w:space="0" w:color="auto"/>
            </w:tcBorders>
          </w:tcPr>
          <w:p w14:paraId="31A0E8E3" w14:textId="2864A7AE" w:rsidR="0004714F" w:rsidRPr="0004714F" w:rsidRDefault="00B15F38" w:rsidP="00520222">
            <w:pPr>
              <w:spacing w:before="60" w:after="60"/>
              <w:ind w:right="-28"/>
              <w:rPr>
                <w:rFonts w:cs="Arial"/>
                <w:szCs w:val="24"/>
                <w:lang w:eastAsia="en-GB"/>
              </w:rPr>
            </w:pPr>
            <w:r>
              <w:rPr>
                <w:rFonts w:cs="Arial"/>
                <w:szCs w:val="24"/>
                <w:lang w:eastAsia="en-GB"/>
              </w:rPr>
              <w:t>Unknown</w:t>
            </w:r>
          </w:p>
        </w:tc>
        <w:tc>
          <w:tcPr>
            <w:tcW w:w="2003" w:type="dxa"/>
            <w:tcBorders>
              <w:top w:val="single" w:sz="4" w:space="0" w:color="auto"/>
              <w:left w:val="single" w:sz="4" w:space="0" w:color="auto"/>
              <w:bottom w:val="single" w:sz="4" w:space="0" w:color="auto"/>
              <w:right w:val="single" w:sz="4" w:space="0" w:color="auto"/>
            </w:tcBorders>
          </w:tcPr>
          <w:p w14:paraId="05132A21" w14:textId="54D7293A" w:rsidR="0004714F" w:rsidRPr="0004714F" w:rsidRDefault="00B15F38" w:rsidP="00520222">
            <w:pPr>
              <w:spacing w:before="60" w:after="60"/>
              <w:ind w:right="-28"/>
              <w:rPr>
                <w:rFonts w:cs="Arial"/>
                <w:szCs w:val="24"/>
                <w:lang w:eastAsia="en-GB"/>
              </w:rPr>
            </w:pPr>
            <w:r>
              <w:rPr>
                <w:rFonts w:cs="Arial"/>
                <w:szCs w:val="24"/>
                <w:lang w:eastAsia="en-GB"/>
              </w:rPr>
              <w:t>Unknown</w:t>
            </w:r>
          </w:p>
        </w:tc>
        <w:tc>
          <w:tcPr>
            <w:tcW w:w="2787" w:type="dxa"/>
            <w:tcBorders>
              <w:top w:val="single" w:sz="4" w:space="0" w:color="auto"/>
              <w:left w:val="single" w:sz="4" w:space="0" w:color="auto"/>
              <w:bottom w:val="single" w:sz="4" w:space="0" w:color="auto"/>
              <w:right w:val="single" w:sz="4" w:space="0" w:color="auto"/>
            </w:tcBorders>
          </w:tcPr>
          <w:p w14:paraId="4B43E969" w14:textId="77777777" w:rsidR="0004714F" w:rsidRPr="0004714F" w:rsidRDefault="0004714F" w:rsidP="00520222">
            <w:pPr>
              <w:spacing w:before="60" w:after="60"/>
              <w:ind w:right="-28"/>
              <w:rPr>
                <w:rFonts w:cs="Arial"/>
                <w:szCs w:val="24"/>
                <w:lang w:eastAsia="en-GB"/>
              </w:rPr>
            </w:pPr>
          </w:p>
        </w:tc>
      </w:tr>
      <w:tr w:rsidR="004F495F" w:rsidRPr="0004714F" w14:paraId="6507732B" w14:textId="77777777" w:rsidTr="000F568E">
        <w:tc>
          <w:tcPr>
            <w:tcW w:w="1271" w:type="dxa"/>
            <w:tcBorders>
              <w:top w:val="single" w:sz="4" w:space="0" w:color="auto"/>
              <w:left w:val="single" w:sz="4" w:space="0" w:color="auto"/>
              <w:bottom w:val="single" w:sz="4" w:space="0" w:color="auto"/>
              <w:right w:val="single" w:sz="4" w:space="0" w:color="auto"/>
            </w:tcBorders>
          </w:tcPr>
          <w:p w14:paraId="47F7E577" w14:textId="53358E23" w:rsidR="0004714F" w:rsidRPr="0004714F" w:rsidRDefault="00B62833" w:rsidP="00520222">
            <w:pPr>
              <w:spacing w:before="60" w:after="60"/>
              <w:ind w:right="-28"/>
              <w:jc w:val="center"/>
              <w:rPr>
                <w:rFonts w:cs="Arial"/>
                <w:szCs w:val="24"/>
                <w:lang w:eastAsia="en-GB"/>
              </w:rPr>
            </w:pPr>
            <w:r>
              <w:rPr>
                <w:rFonts w:cs="Arial"/>
                <w:szCs w:val="24"/>
                <w:lang w:eastAsia="en-GB"/>
              </w:rPr>
              <w:t>2.0</w:t>
            </w:r>
          </w:p>
        </w:tc>
        <w:tc>
          <w:tcPr>
            <w:tcW w:w="1290" w:type="dxa"/>
            <w:tcBorders>
              <w:top w:val="single" w:sz="4" w:space="0" w:color="auto"/>
              <w:left w:val="single" w:sz="4" w:space="0" w:color="auto"/>
              <w:bottom w:val="single" w:sz="4" w:space="0" w:color="auto"/>
              <w:right w:val="single" w:sz="4" w:space="0" w:color="auto"/>
            </w:tcBorders>
          </w:tcPr>
          <w:p w14:paraId="0C2ADE33" w14:textId="498E2AA4" w:rsidR="0004714F" w:rsidRPr="0004714F" w:rsidRDefault="007F03C9" w:rsidP="00520222">
            <w:pPr>
              <w:spacing w:before="60" w:after="60"/>
              <w:ind w:right="-28"/>
              <w:rPr>
                <w:rFonts w:cs="Arial"/>
                <w:szCs w:val="24"/>
                <w:lang w:eastAsia="en-GB"/>
              </w:rPr>
            </w:pPr>
            <w:r>
              <w:rPr>
                <w:rFonts w:cs="Arial"/>
                <w:szCs w:val="24"/>
                <w:lang w:eastAsia="en-GB"/>
              </w:rPr>
              <w:t>August 2017</w:t>
            </w:r>
          </w:p>
        </w:tc>
        <w:tc>
          <w:tcPr>
            <w:tcW w:w="1709" w:type="dxa"/>
            <w:tcBorders>
              <w:top w:val="single" w:sz="4" w:space="0" w:color="auto"/>
              <w:left w:val="single" w:sz="4" w:space="0" w:color="auto"/>
              <w:bottom w:val="single" w:sz="4" w:space="0" w:color="auto"/>
              <w:right w:val="single" w:sz="4" w:space="0" w:color="auto"/>
            </w:tcBorders>
          </w:tcPr>
          <w:p w14:paraId="639B0771" w14:textId="6A2DC467" w:rsidR="0004714F" w:rsidRPr="0004714F" w:rsidRDefault="4179A90F" w:rsidP="68169A70">
            <w:pPr>
              <w:spacing w:before="60" w:after="60"/>
              <w:ind w:right="-28"/>
              <w:rPr>
                <w:rFonts w:cs="Arial"/>
                <w:lang w:eastAsia="en-GB"/>
              </w:rPr>
            </w:pPr>
            <w:r w:rsidRPr="68169A70">
              <w:rPr>
                <w:rFonts w:cs="Arial"/>
                <w:lang w:eastAsia="en-GB"/>
              </w:rPr>
              <w:t xml:space="preserve">Lindsay Pitcher, </w:t>
            </w:r>
            <w:r w:rsidR="50C7158D" w:rsidRPr="68169A70">
              <w:rPr>
                <w:rFonts w:cs="Arial"/>
                <w:lang w:eastAsia="en-GB"/>
              </w:rPr>
              <w:t>Diversity,</w:t>
            </w:r>
            <w:r w:rsidRPr="68169A70">
              <w:rPr>
                <w:rFonts w:cs="Arial"/>
                <w:lang w:eastAsia="en-GB"/>
              </w:rPr>
              <w:t xml:space="preserve"> and Inclusion Advisor</w:t>
            </w:r>
          </w:p>
        </w:tc>
        <w:tc>
          <w:tcPr>
            <w:tcW w:w="2003" w:type="dxa"/>
            <w:tcBorders>
              <w:top w:val="single" w:sz="4" w:space="0" w:color="auto"/>
              <w:left w:val="single" w:sz="4" w:space="0" w:color="auto"/>
              <w:bottom w:val="single" w:sz="4" w:space="0" w:color="auto"/>
              <w:right w:val="single" w:sz="4" w:space="0" w:color="auto"/>
            </w:tcBorders>
          </w:tcPr>
          <w:p w14:paraId="4D796DBD" w14:textId="769E1B12" w:rsidR="0004714F" w:rsidRPr="0004714F" w:rsidRDefault="002C2EC4" w:rsidP="00520222">
            <w:pPr>
              <w:spacing w:before="60" w:after="60"/>
              <w:ind w:right="-28"/>
              <w:rPr>
                <w:rFonts w:cs="Arial"/>
                <w:szCs w:val="24"/>
                <w:lang w:eastAsia="en-GB"/>
              </w:rPr>
            </w:pPr>
            <w:r>
              <w:rPr>
                <w:rFonts w:cs="Arial"/>
                <w:szCs w:val="24"/>
                <w:lang w:eastAsia="en-GB"/>
              </w:rPr>
              <w:t>Head of HR</w:t>
            </w:r>
          </w:p>
        </w:tc>
        <w:tc>
          <w:tcPr>
            <w:tcW w:w="2787" w:type="dxa"/>
            <w:tcBorders>
              <w:top w:val="single" w:sz="4" w:space="0" w:color="auto"/>
              <w:left w:val="single" w:sz="4" w:space="0" w:color="auto"/>
              <w:bottom w:val="single" w:sz="4" w:space="0" w:color="auto"/>
              <w:right w:val="single" w:sz="4" w:space="0" w:color="auto"/>
            </w:tcBorders>
          </w:tcPr>
          <w:p w14:paraId="4673D6E2" w14:textId="340DC41A" w:rsidR="0004714F" w:rsidRPr="0004714F" w:rsidRDefault="00420D38" w:rsidP="00520222">
            <w:pPr>
              <w:spacing w:before="60" w:after="60"/>
              <w:ind w:right="-28"/>
              <w:rPr>
                <w:rFonts w:cs="Arial"/>
                <w:szCs w:val="24"/>
                <w:lang w:eastAsia="en-GB"/>
              </w:rPr>
            </w:pPr>
            <w:r>
              <w:rPr>
                <w:rFonts w:cs="Arial"/>
                <w:szCs w:val="24"/>
                <w:lang w:eastAsia="en-GB"/>
              </w:rPr>
              <w:t>Entire policy revised and updated</w:t>
            </w:r>
          </w:p>
        </w:tc>
      </w:tr>
      <w:tr w:rsidR="004F495F" w:rsidRPr="0004714F" w14:paraId="0FDD011C" w14:textId="77777777" w:rsidTr="000F568E">
        <w:tc>
          <w:tcPr>
            <w:tcW w:w="1271" w:type="dxa"/>
            <w:tcBorders>
              <w:top w:val="single" w:sz="4" w:space="0" w:color="auto"/>
              <w:left w:val="single" w:sz="4" w:space="0" w:color="auto"/>
              <w:bottom w:val="single" w:sz="4" w:space="0" w:color="auto"/>
              <w:right w:val="single" w:sz="4" w:space="0" w:color="auto"/>
            </w:tcBorders>
          </w:tcPr>
          <w:p w14:paraId="69DA1501" w14:textId="4CB82FC1" w:rsidR="00D8298F" w:rsidRPr="0004714F" w:rsidRDefault="00D91FFF" w:rsidP="00520222">
            <w:pPr>
              <w:spacing w:before="60" w:after="60"/>
              <w:ind w:right="-28"/>
              <w:jc w:val="center"/>
              <w:rPr>
                <w:rFonts w:cs="Arial"/>
                <w:szCs w:val="24"/>
                <w:lang w:eastAsia="en-GB"/>
              </w:rPr>
            </w:pPr>
            <w:r>
              <w:rPr>
                <w:rFonts w:cs="Arial"/>
                <w:szCs w:val="24"/>
                <w:lang w:eastAsia="en-GB"/>
              </w:rPr>
              <w:t>3.0</w:t>
            </w:r>
          </w:p>
        </w:tc>
        <w:tc>
          <w:tcPr>
            <w:tcW w:w="1290" w:type="dxa"/>
            <w:tcBorders>
              <w:top w:val="single" w:sz="4" w:space="0" w:color="auto"/>
              <w:left w:val="single" w:sz="4" w:space="0" w:color="auto"/>
              <w:bottom w:val="single" w:sz="4" w:space="0" w:color="auto"/>
              <w:right w:val="single" w:sz="4" w:space="0" w:color="auto"/>
            </w:tcBorders>
          </w:tcPr>
          <w:p w14:paraId="6E64C624" w14:textId="0856F465" w:rsidR="00D8298F" w:rsidRPr="0004714F" w:rsidRDefault="005428AD" w:rsidP="00520222">
            <w:pPr>
              <w:spacing w:before="60" w:after="60"/>
              <w:ind w:right="-28"/>
              <w:rPr>
                <w:rFonts w:cs="Arial"/>
                <w:szCs w:val="24"/>
                <w:lang w:eastAsia="en-GB"/>
              </w:rPr>
            </w:pPr>
            <w:r>
              <w:rPr>
                <w:rFonts w:cs="Arial"/>
                <w:szCs w:val="24"/>
                <w:lang w:eastAsia="en-GB"/>
              </w:rPr>
              <w:t>February 2019</w:t>
            </w:r>
          </w:p>
        </w:tc>
        <w:tc>
          <w:tcPr>
            <w:tcW w:w="1709" w:type="dxa"/>
            <w:tcBorders>
              <w:top w:val="single" w:sz="4" w:space="0" w:color="auto"/>
              <w:left w:val="single" w:sz="4" w:space="0" w:color="auto"/>
              <w:bottom w:val="single" w:sz="4" w:space="0" w:color="auto"/>
              <w:right w:val="single" w:sz="4" w:space="0" w:color="auto"/>
            </w:tcBorders>
          </w:tcPr>
          <w:p w14:paraId="2B1239CE" w14:textId="08A8B094" w:rsidR="00D8298F" w:rsidRPr="0004714F" w:rsidRDefault="00D91FFF" w:rsidP="00520222">
            <w:pPr>
              <w:spacing w:before="60" w:after="60"/>
              <w:ind w:right="-28"/>
              <w:rPr>
                <w:rFonts w:cs="Arial"/>
                <w:szCs w:val="24"/>
                <w:lang w:eastAsia="en-GB"/>
              </w:rPr>
            </w:pPr>
            <w:r>
              <w:rPr>
                <w:rFonts w:cs="Arial"/>
                <w:szCs w:val="24"/>
                <w:lang w:eastAsia="en-GB"/>
              </w:rPr>
              <w:t xml:space="preserve">Jo Keller, Volunteering and </w:t>
            </w:r>
            <w:r>
              <w:rPr>
                <w:rFonts w:cs="Arial"/>
                <w:szCs w:val="24"/>
                <w:lang w:eastAsia="en-GB"/>
              </w:rPr>
              <w:lastRenderedPageBreak/>
              <w:t>Resourcing Manager</w:t>
            </w:r>
          </w:p>
        </w:tc>
        <w:tc>
          <w:tcPr>
            <w:tcW w:w="2003" w:type="dxa"/>
            <w:tcBorders>
              <w:top w:val="single" w:sz="4" w:space="0" w:color="auto"/>
              <w:left w:val="single" w:sz="4" w:space="0" w:color="auto"/>
              <w:bottom w:val="single" w:sz="4" w:space="0" w:color="auto"/>
              <w:right w:val="single" w:sz="4" w:space="0" w:color="auto"/>
            </w:tcBorders>
          </w:tcPr>
          <w:p w14:paraId="75406EDF" w14:textId="24784756" w:rsidR="00D8298F" w:rsidRPr="0004714F" w:rsidRDefault="00271D3D" w:rsidP="00520222">
            <w:pPr>
              <w:spacing w:before="60" w:after="60"/>
              <w:ind w:right="-28"/>
              <w:rPr>
                <w:rFonts w:cs="Arial"/>
                <w:szCs w:val="24"/>
                <w:lang w:eastAsia="en-GB"/>
              </w:rPr>
            </w:pPr>
            <w:r>
              <w:rPr>
                <w:rFonts w:cs="Arial"/>
                <w:szCs w:val="24"/>
                <w:lang w:eastAsia="en-GB"/>
              </w:rPr>
              <w:lastRenderedPageBreak/>
              <w:t>Head of HR</w:t>
            </w:r>
          </w:p>
        </w:tc>
        <w:tc>
          <w:tcPr>
            <w:tcW w:w="2787" w:type="dxa"/>
            <w:tcBorders>
              <w:top w:val="single" w:sz="4" w:space="0" w:color="auto"/>
              <w:left w:val="single" w:sz="4" w:space="0" w:color="auto"/>
              <w:bottom w:val="single" w:sz="4" w:space="0" w:color="auto"/>
              <w:right w:val="single" w:sz="4" w:space="0" w:color="auto"/>
            </w:tcBorders>
          </w:tcPr>
          <w:p w14:paraId="43EA5573" w14:textId="4169025C" w:rsidR="00D8298F" w:rsidRPr="0004714F" w:rsidRDefault="00271D3D" w:rsidP="00520222">
            <w:pPr>
              <w:spacing w:before="60" w:after="60"/>
              <w:ind w:right="-28"/>
              <w:rPr>
                <w:rFonts w:cs="Arial"/>
                <w:szCs w:val="24"/>
                <w:lang w:eastAsia="en-GB"/>
              </w:rPr>
            </w:pPr>
            <w:r>
              <w:rPr>
                <w:rFonts w:cs="Arial"/>
                <w:szCs w:val="24"/>
                <w:lang w:eastAsia="en-GB"/>
              </w:rPr>
              <w:t>Volunteers added to the scope of the policy</w:t>
            </w:r>
          </w:p>
        </w:tc>
      </w:tr>
      <w:tr w:rsidR="004F495F" w:rsidRPr="0004714F" w14:paraId="1836934D" w14:textId="77777777" w:rsidTr="000F568E">
        <w:tc>
          <w:tcPr>
            <w:tcW w:w="1271" w:type="dxa"/>
            <w:tcBorders>
              <w:top w:val="single" w:sz="4" w:space="0" w:color="auto"/>
              <w:left w:val="single" w:sz="4" w:space="0" w:color="auto"/>
              <w:bottom w:val="single" w:sz="4" w:space="0" w:color="auto"/>
              <w:right w:val="single" w:sz="4" w:space="0" w:color="auto"/>
            </w:tcBorders>
          </w:tcPr>
          <w:p w14:paraId="2C804AF7" w14:textId="740053CD" w:rsidR="00B4625E" w:rsidRDefault="00271D3D" w:rsidP="00520222">
            <w:pPr>
              <w:spacing w:before="60" w:after="60"/>
              <w:ind w:right="-28"/>
              <w:jc w:val="center"/>
              <w:rPr>
                <w:rFonts w:cs="Arial"/>
                <w:szCs w:val="24"/>
                <w:lang w:eastAsia="en-GB"/>
              </w:rPr>
            </w:pPr>
            <w:r>
              <w:rPr>
                <w:rFonts w:cs="Arial"/>
                <w:szCs w:val="24"/>
                <w:lang w:eastAsia="en-GB"/>
              </w:rPr>
              <w:t>4.0</w:t>
            </w:r>
          </w:p>
        </w:tc>
        <w:tc>
          <w:tcPr>
            <w:tcW w:w="1290" w:type="dxa"/>
            <w:tcBorders>
              <w:top w:val="single" w:sz="4" w:space="0" w:color="auto"/>
              <w:left w:val="single" w:sz="4" w:space="0" w:color="auto"/>
              <w:bottom w:val="single" w:sz="4" w:space="0" w:color="auto"/>
              <w:right w:val="single" w:sz="4" w:space="0" w:color="auto"/>
            </w:tcBorders>
          </w:tcPr>
          <w:p w14:paraId="50C8BD9F" w14:textId="603A2734" w:rsidR="00B4625E" w:rsidRDefault="00B13AD7" w:rsidP="00520222">
            <w:pPr>
              <w:spacing w:before="60" w:after="60"/>
              <w:ind w:right="-28"/>
              <w:rPr>
                <w:rFonts w:cs="Arial"/>
                <w:szCs w:val="24"/>
                <w:lang w:eastAsia="en-GB"/>
              </w:rPr>
            </w:pPr>
            <w:r>
              <w:rPr>
                <w:rFonts w:cs="Arial"/>
                <w:szCs w:val="24"/>
                <w:lang w:eastAsia="en-GB"/>
              </w:rPr>
              <w:t>July 2019</w:t>
            </w:r>
          </w:p>
        </w:tc>
        <w:tc>
          <w:tcPr>
            <w:tcW w:w="1709" w:type="dxa"/>
            <w:tcBorders>
              <w:top w:val="single" w:sz="4" w:space="0" w:color="auto"/>
              <w:left w:val="single" w:sz="4" w:space="0" w:color="auto"/>
              <w:bottom w:val="single" w:sz="4" w:space="0" w:color="auto"/>
              <w:right w:val="single" w:sz="4" w:space="0" w:color="auto"/>
            </w:tcBorders>
          </w:tcPr>
          <w:p w14:paraId="401F5913" w14:textId="1FD98A6E" w:rsidR="00520222" w:rsidRDefault="006B087F" w:rsidP="00520222">
            <w:pPr>
              <w:spacing w:before="60" w:after="60"/>
              <w:ind w:right="-28"/>
              <w:rPr>
                <w:rFonts w:cs="Arial"/>
                <w:szCs w:val="24"/>
                <w:lang w:eastAsia="en-GB"/>
              </w:rPr>
            </w:pPr>
            <w:r>
              <w:rPr>
                <w:rFonts w:cs="Arial"/>
                <w:szCs w:val="24"/>
                <w:lang w:eastAsia="en-GB"/>
              </w:rPr>
              <w:t>Louise Slattery, HR Business Partner</w:t>
            </w:r>
          </w:p>
        </w:tc>
        <w:tc>
          <w:tcPr>
            <w:tcW w:w="2003" w:type="dxa"/>
            <w:tcBorders>
              <w:top w:val="single" w:sz="4" w:space="0" w:color="auto"/>
              <w:left w:val="single" w:sz="4" w:space="0" w:color="auto"/>
              <w:bottom w:val="single" w:sz="4" w:space="0" w:color="auto"/>
              <w:right w:val="single" w:sz="4" w:space="0" w:color="auto"/>
            </w:tcBorders>
          </w:tcPr>
          <w:p w14:paraId="0DA8FF5A" w14:textId="69C5E926" w:rsidR="00B4625E" w:rsidRPr="0004714F" w:rsidRDefault="00B13AD7" w:rsidP="00520222">
            <w:pPr>
              <w:spacing w:before="60" w:after="60"/>
              <w:ind w:right="-28"/>
              <w:rPr>
                <w:rFonts w:cs="Arial"/>
                <w:szCs w:val="24"/>
                <w:lang w:eastAsia="en-GB"/>
              </w:rPr>
            </w:pPr>
            <w:r>
              <w:rPr>
                <w:rFonts w:cs="Arial"/>
                <w:szCs w:val="24"/>
                <w:lang w:eastAsia="en-GB"/>
              </w:rPr>
              <w:t>Head of HR</w:t>
            </w:r>
          </w:p>
        </w:tc>
        <w:tc>
          <w:tcPr>
            <w:tcW w:w="2787" w:type="dxa"/>
            <w:tcBorders>
              <w:top w:val="single" w:sz="4" w:space="0" w:color="auto"/>
              <w:left w:val="single" w:sz="4" w:space="0" w:color="auto"/>
              <w:bottom w:val="single" w:sz="4" w:space="0" w:color="auto"/>
              <w:right w:val="single" w:sz="4" w:space="0" w:color="auto"/>
            </w:tcBorders>
          </w:tcPr>
          <w:p w14:paraId="2758E42E" w14:textId="049C4205" w:rsidR="00B4625E" w:rsidRDefault="4FA68694" w:rsidP="68169A70">
            <w:pPr>
              <w:spacing w:before="60" w:after="60"/>
              <w:ind w:right="-28"/>
              <w:rPr>
                <w:rFonts w:cs="Arial"/>
                <w:lang w:eastAsia="en-GB"/>
              </w:rPr>
            </w:pPr>
            <w:r w:rsidRPr="68169A70">
              <w:rPr>
                <w:rFonts w:cs="Arial"/>
                <w:lang w:eastAsia="en-GB"/>
              </w:rPr>
              <w:t xml:space="preserve">Outcome meeting removed/Updates to </w:t>
            </w:r>
            <w:r w:rsidR="599D2183" w:rsidRPr="68169A70">
              <w:rPr>
                <w:rFonts w:cs="Arial"/>
                <w:lang w:eastAsia="en-GB"/>
              </w:rPr>
              <w:t>GDPR (General Data Protection Regulations)</w:t>
            </w:r>
            <w:r w:rsidRPr="68169A70">
              <w:rPr>
                <w:rFonts w:cs="Arial"/>
                <w:lang w:eastAsia="en-GB"/>
              </w:rPr>
              <w:t xml:space="preserve"> Legislation/Reference to complainants requesting anonymity</w:t>
            </w:r>
          </w:p>
        </w:tc>
      </w:tr>
      <w:tr w:rsidR="004F495F" w:rsidRPr="0004714F" w14:paraId="5F6E14D2" w14:textId="77777777" w:rsidTr="000F568E">
        <w:tc>
          <w:tcPr>
            <w:tcW w:w="1271" w:type="dxa"/>
            <w:tcBorders>
              <w:top w:val="single" w:sz="4" w:space="0" w:color="auto"/>
              <w:left w:val="single" w:sz="4" w:space="0" w:color="auto"/>
              <w:bottom w:val="single" w:sz="4" w:space="0" w:color="auto"/>
              <w:right w:val="single" w:sz="4" w:space="0" w:color="auto"/>
            </w:tcBorders>
          </w:tcPr>
          <w:p w14:paraId="5F489746" w14:textId="26AE43DA" w:rsidR="00271D3D" w:rsidRDefault="001000DA" w:rsidP="00520222">
            <w:pPr>
              <w:spacing w:before="60" w:after="60"/>
              <w:ind w:right="-28"/>
              <w:jc w:val="center"/>
              <w:rPr>
                <w:rFonts w:cs="Arial"/>
                <w:szCs w:val="24"/>
                <w:lang w:eastAsia="en-GB"/>
              </w:rPr>
            </w:pPr>
            <w:r>
              <w:rPr>
                <w:rFonts w:cs="Arial"/>
                <w:szCs w:val="24"/>
                <w:lang w:eastAsia="en-GB"/>
              </w:rPr>
              <w:t>5.0</w:t>
            </w:r>
          </w:p>
        </w:tc>
        <w:tc>
          <w:tcPr>
            <w:tcW w:w="1290" w:type="dxa"/>
            <w:tcBorders>
              <w:top w:val="single" w:sz="4" w:space="0" w:color="auto"/>
              <w:left w:val="single" w:sz="4" w:space="0" w:color="auto"/>
              <w:bottom w:val="single" w:sz="4" w:space="0" w:color="auto"/>
              <w:right w:val="single" w:sz="4" w:space="0" w:color="auto"/>
            </w:tcBorders>
          </w:tcPr>
          <w:p w14:paraId="7EE03C9B" w14:textId="551E4A9E" w:rsidR="00271D3D" w:rsidRDefault="000B0EE0" w:rsidP="00520222">
            <w:pPr>
              <w:spacing w:before="60" w:after="60"/>
              <w:ind w:right="-28"/>
              <w:rPr>
                <w:rFonts w:cs="Arial"/>
                <w:szCs w:val="24"/>
                <w:lang w:eastAsia="en-GB"/>
              </w:rPr>
            </w:pPr>
            <w:r>
              <w:rPr>
                <w:rFonts w:cs="Arial"/>
                <w:szCs w:val="24"/>
                <w:lang w:eastAsia="en-GB"/>
              </w:rPr>
              <w:t>July 2020</w:t>
            </w:r>
          </w:p>
        </w:tc>
        <w:tc>
          <w:tcPr>
            <w:tcW w:w="1709" w:type="dxa"/>
            <w:tcBorders>
              <w:top w:val="single" w:sz="4" w:space="0" w:color="auto"/>
              <w:left w:val="single" w:sz="4" w:space="0" w:color="auto"/>
              <w:bottom w:val="single" w:sz="4" w:space="0" w:color="auto"/>
              <w:right w:val="single" w:sz="4" w:space="0" w:color="auto"/>
            </w:tcBorders>
          </w:tcPr>
          <w:p w14:paraId="7B8200E3" w14:textId="19A57109" w:rsidR="00271D3D" w:rsidRDefault="000B0EE0" w:rsidP="00520222">
            <w:pPr>
              <w:spacing w:before="60" w:after="60"/>
              <w:ind w:right="-28"/>
              <w:rPr>
                <w:rFonts w:cs="Arial"/>
                <w:szCs w:val="24"/>
                <w:lang w:eastAsia="en-GB"/>
              </w:rPr>
            </w:pPr>
            <w:r>
              <w:rPr>
                <w:rFonts w:cs="Arial"/>
                <w:szCs w:val="24"/>
                <w:lang w:eastAsia="en-GB"/>
              </w:rPr>
              <w:t>Hannah McColgan, HR Project Manager</w:t>
            </w:r>
          </w:p>
        </w:tc>
        <w:tc>
          <w:tcPr>
            <w:tcW w:w="2003" w:type="dxa"/>
            <w:tcBorders>
              <w:top w:val="single" w:sz="4" w:space="0" w:color="auto"/>
              <w:left w:val="single" w:sz="4" w:space="0" w:color="auto"/>
              <w:bottom w:val="single" w:sz="4" w:space="0" w:color="auto"/>
              <w:right w:val="single" w:sz="4" w:space="0" w:color="auto"/>
            </w:tcBorders>
          </w:tcPr>
          <w:p w14:paraId="45690AF6" w14:textId="69500B27" w:rsidR="00271D3D" w:rsidRPr="0004714F" w:rsidRDefault="008A331E" w:rsidP="00520222">
            <w:pPr>
              <w:spacing w:before="60" w:after="60"/>
              <w:ind w:right="-28"/>
              <w:rPr>
                <w:rFonts w:cs="Arial"/>
                <w:szCs w:val="24"/>
                <w:lang w:eastAsia="en-GB"/>
              </w:rPr>
            </w:pPr>
            <w:r>
              <w:rPr>
                <w:rFonts w:cs="Arial"/>
                <w:szCs w:val="24"/>
                <w:lang w:eastAsia="en-GB"/>
              </w:rPr>
              <w:t xml:space="preserve">Approved by </w:t>
            </w:r>
            <w:r w:rsidRPr="008A331E">
              <w:rPr>
                <w:rFonts w:cs="Arial"/>
                <w:szCs w:val="24"/>
                <w:lang w:eastAsia="en-GB"/>
              </w:rPr>
              <w:t>Director of People &amp; Organisational Transformation</w:t>
            </w:r>
            <w:r w:rsidR="00537531">
              <w:rPr>
                <w:rFonts w:cs="Arial"/>
                <w:szCs w:val="24"/>
                <w:lang w:eastAsia="en-GB"/>
              </w:rPr>
              <w:t xml:space="preserve"> 16 September </w:t>
            </w:r>
            <w:r w:rsidR="007656AA">
              <w:rPr>
                <w:rFonts w:cs="Arial"/>
                <w:szCs w:val="24"/>
                <w:lang w:eastAsia="en-GB"/>
              </w:rPr>
              <w:t>2020 (Went to People Committee on this date)</w:t>
            </w:r>
          </w:p>
        </w:tc>
        <w:tc>
          <w:tcPr>
            <w:tcW w:w="2787" w:type="dxa"/>
            <w:tcBorders>
              <w:top w:val="single" w:sz="4" w:space="0" w:color="auto"/>
              <w:left w:val="single" w:sz="4" w:space="0" w:color="auto"/>
              <w:bottom w:val="single" w:sz="4" w:space="0" w:color="auto"/>
              <w:right w:val="single" w:sz="4" w:space="0" w:color="auto"/>
            </w:tcBorders>
          </w:tcPr>
          <w:p w14:paraId="42BBE2EC" w14:textId="55AFF663" w:rsidR="00271D3D" w:rsidRDefault="000B0EE0" w:rsidP="00520222">
            <w:pPr>
              <w:spacing w:before="60" w:after="60"/>
              <w:ind w:right="-28"/>
              <w:rPr>
                <w:rFonts w:cs="Arial"/>
                <w:szCs w:val="24"/>
                <w:lang w:eastAsia="en-GB"/>
              </w:rPr>
            </w:pPr>
            <w:r>
              <w:rPr>
                <w:rFonts w:cs="Arial"/>
                <w:szCs w:val="24"/>
                <w:lang w:eastAsia="en-GB"/>
              </w:rPr>
              <w:t xml:space="preserve">Updated </w:t>
            </w:r>
            <w:r w:rsidR="002129ED">
              <w:rPr>
                <w:rFonts w:cs="Arial"/>
                <w:szCs w:val="24"/>
                <w:lang w:eastAsia="en-GB"/>
              </w:rPr>
              <w:t>guidance on the</w:t>
            </w:r>
            <w:r>
              <w:rPr>
                <w:rFonts w:cs="Arial"/>
                <w:szCs w:val="24"/>
                <w:lang w:eastAsia="en-GB"/>
              </w:rPr>
              <w:t xml:space="preserve"> right to be accompanied to investigation meetings (section</w:t>
            </w:r>
            <w:r w:rsidR="000954D0">
              <w:rPr>
                <w:rFonts w:cs="Arial"/>
                <w:szCs w:val="24"/>
                <w:lang w:eastAsia="en-GB"/>
              </w:rPr>
              <w:t xml:space="preserve"> 5.6.2</w:t>
            </w:r>
            <w:r>
              <w:rPr>
                <w:rFonts w:cs="Arial"/>
                <w:szCs w:val="24"/>
                <w:lang w:eastAsia="en-GB"/>
              </w:rPr>
              <w:t>)</w:t>
            </w:r>
          </w:p>
          <w:p w14:paraId="429B18EC" w14:textId="77777777" w:rsidR="00584544" w:rsidRDefault="00584544" w:rsidP="00584544">
            <w:pPr>
              <w:pStyle w:val="PlainText"/>
            </w:pPr>
            <w:r>
              <w:t>Section included detailing the responsibilities for the Volunteering and Resourcing team</w:t>
            </w:r>
          </w:p>
          <w:p w14:paraId="3A3CCA16" w14:textId="77777777" w:rsidR="002129ED" w:rsidRDefault="00584544" w:rsidP="00584544">
            <w:pPr>
              <w:pStyle w:val="PlainText"/>
            </w:pPr>
            <w:r>
              <w:t>Definitions on Harassment and Victimisation enhanced and brought in-line with ACAS guidelines</w:t>
            </w:r>
          </w:p>
          <w:p w14:paraId="5AB2F087" w14:textId="469AC322" w:rsidR="00584544" w:rsidRDefault="00584544" w:rsidP="00584544">
            <w:pPr>
              <w:pStyle w:val="PlainText"/>
            </w:pPr>
            <w:r>
              <w:t xml:space="preserve">The principals of the bullying and harassment policy clarified </w:t>
            </w:r>
          </w:p>
          <w:p w14:paraId="69D65B01" w14:textId="1C3A2FF9" w:rsidR="00584544" w:rsidRDefault="000954D0" w:rsidP="00584544">
            <w:pPr>
              <w:pStyle w:val="PlainText"/>
              <w:rPr>
                <w:rFonts w:cs="Arial"/>
                <w:szCs w:val="24"/>
              </w:rPr>
            </w:pPr>
            <w:r>
              <w:t xml:space="preserve">Reference </w:t>
            </w:r>
            <w:r w:rsidR="0063075C">
              <w:t xml:space="preserve">and links </w:t>
            </w:r>
            <w:r>
              <w:t xml:space="preserve">to values </w:t>
            </w:r>
            <w:r w:rsidR="0063075C">
              <w:t xml:space="preserve">and </w:t>
            </w:r>
            <w:r w:rsidR="00584544">
              <w:t>the Professional Code of Behaviour</w:t>
            </w:r>
            <w:r w:rsidR="0063075C">
              <w:t>,</w:t>
            </w:r>
            <w:r>
              <w:t xml:space="preserve"> and removal of the previous </w:t>
            </w:r>
            <w:r w:rsidR="00584544">
              <w:t>‘RNIB Dignity at Work Values’</w:t>
            </w:r>
          </w:p>
        </w:tc>
      </w:tr>
      <w:tr w:rsidR="68169A70" w14:paraId="5E2E44FF" w14:textId="77777777" w:rsidTr="000F568E">
        <w:trPr>
          <w:trHeight w:val="300"/>
        </w:trPr>
        <w:tc>
          <w:tcPr>
            <w:tcW w:w="1271" w:type="dxa"/>
            <w:tcBorders>
              <w:top w:val="single" w:sz="4" w:space="0" w:color="auto"/>
              <w:left w:val="single" w:sz="4" w:space="0" w:color="auto"/>
              <w:bottom w:val="single" w:sz="4" w:space="0" w:color="auto"/>
              <w:right w:val="single" w:sz="4" w:space="0" w:color="auto"/>
            </w:tcBorders>
          </w:tcPr>
          <w:p w14:paraId="1E1BA421" w14:textId="6821EE8F" w:rsidR="6ED8CC7C" w:rsidRDefault="6ED8CC7C" w:rsidP="68169A70">
            <w:pPr>
              <w:jc w:val="center"/>
              <w:rPr>
                <w:rFonts w:cs="Arial"/>
                <w:lang w:eastAsia="en-GB"/>
              </w:rPr>
            </w:pPr>
            <w:r w:rsidRPr="68169A70">
              <w:rPr>
                <w:rFonts w:cs="Arial"/>
                <w:lang w:eastAsia="en-GB"/>
              </w:rPr>
              <w:lastRenderedPageBreak/>
              <w:t>6.0</w:t>
            </w:r>
          </w:p>
        </w:tc>
        <w:tc>
          <w:tcPr>
            <w:tcW w:w="1290" w:type="dxa"/>
            <w:tcBorders>
              <w:top w:val="single" w:sz="4" w:space="0" w:color="auto"/>
              <w:left w:val="single" w:sz="4" w:space="0" w:color="auto"/>
              <w:bottom w:val="single" w:sz="4" w:space="0" w:color="auto"/>
              <w:right w:val="single" w:sz="4" w:space="0" w:color="auto"/>
            </w:tcBorders>
          </w:tcPr>
          <w:p w14:paraId="1A4D357D" w14:textId="7C6A4693" w:rsidR="6ED8CC7C" w:rsidRDefault="24006523" w:rsidP="68169A70">
            <w:pPr>
              <w:rPr>
                <w:rFonts w:cs="Arial"/>
                <w:lang w:eastAsia="en-GB"/>
              </w:rPr>
            </w:pPr>
            <w:r w:rsidRPr="59444B9E">
              <w:rPr>
                <w:rFonts w:cs="Arial"/>
                <w:lang w:eastAsia="en-GB"/>
              </w:rPr>
              <w:t xml:space="preserve">November </w:t>
            </w:r>
            <w:r w:rsidR="5B4CBF93" w:rsidRPr="59444B9E">
              <w:rPr>
                <w:rFonts w:cs="Arial"/>
                <w:lang w:eastAsia="en-GB"/>
              </w:rPr>
              <w:t>2023</w:t>
            </w:r>
          </w:p>
        </w:tc>
        <w:tc>
          <w:tcPr>
            <w:tcW w:w="1709" w:type="dxa"/>
            <w:tcBorders>
              <w:top w:val="single" w:sz="4" w:space="0" w:color="auto"/>
              <w:left w:val="single" w:sz="4" w:space="0" w:color="auto"/>
              <w:bottom w:val="single" w:sz="4" w:space="0" w:color="auto"/>
              <w:right w:val="single" w:sz="4" w:space="0" w:color="auto"/>
            </w:tcBorders>
          </w:tcPr>
          <w:p w14:paraId="62951468" w14:textId="5FC160EA" w:rsidR="6ED8CC7C" w:rsidRDefault="6ED8CC7C" w:rsidP="68169A70">
            <w:pPr>
              <w:rPr>
                <w:rFonts w:cs="Arial"/>
                <w:lang w:eastAsia="en-GB"/>
              </w:rPr>
            </w:pPr>
            <w:r w:rsidRPr="68169A70">
              <w:rPr>
                <w:rFonts w:cs="Arial"/>
                <w:lang w:eastAsia="en-GB"/>
              </w:rPr>
              <w:t>Andrea Vogel, Head of People Partnering and Change</w:t>
            </w:r>
          </w:p>
        </w:tc>
        <w:tc>
          <w:tcPr>
            <w:tcW w:w="2003" w:type="dxa"/>
            <w:tcBorders>
              <w:top w:val="single" w:sz="4" w:space="0" w:color="auto"/>
              <w:left w:val="single" w:sz="4" w:space="0" w:color="auto"/>
              <w:bottom w:val="single" w:sz="4" w:space="0" w:color="auto"/>
              <w:right w:val="single" w:sz="4" w:space="0" w:color="auto"/>
            </w:tcBorders>
          </w:tcPr>
          <w:p w14:paraId="52347543" w14:textId="31B5D247" w:rsidR="6ED8CC7C" w:rsidRDefault="6ED8CC7C" w:rsidP="68169A70">
            <w:pPr>
              <w:rPr>
                <w:rFonts w:cs="Arial"/>
                <w:lang w:eastAsia="en-GB"/>
              </w:rPr>
            </w:pPr>
            <w:r w:rsidRPr="68169A70">
              <w:rPr>
                <w:rFonts w:cs="Arial"/>
                <w:lang w:eastAsia="en-GB"/>
              </w:rPr>
              <w:t>Approved by Chief People Officer Fiona Endersby</w:t>
            </w:r>
          </w:p>
        </w:tc>
        <w:tc>
          <w:tcPr>
            <w:tcW w:w="2787" w:type="dxa"/>
            <w:tcBorders>
              <w:top w:val="single" w:sz="4" w:space="0" w:color="auto"/>
              <w:left w:val="single" w:sz="4" w:space="0" w:color="auto"/>
              <w:bottom w:val="single" w:sz="4" w:space="0" w:color="auto"/>
              <w:right w:val="single" w:sz="4" w:space="0" w:color="auto"/>
            </w:tcBorders>
          </w:tcPr>
          <w:p w14:paraId="35A021FF" w14:textId="20D44FFF" w:rsidR="6ED8CC7C" w:rsidRDefault="5B4CBF93" w:rsidP="68169A70">
            <w:pPr>
              <w:rPr>
                <w:rFonts w:cs="Arial"/>
                <w:lang w:eastAsia="en-GB"/>
              </w:rPr>
            </w:pPr>
            <w:r w:rsidRPr="59444B9E">
              <w:rPr>
                <w:rFonts w:cs="Arial"/>
                <w:lang w:eastAsia="en-GB"/>
              </w:rPr>
              <w:t xml:space="preserve">Added </w:t>
            </w:r>
            <w:r w:rsidR="2B484FCB" w:rsidRPr="59444B9E">
              <w:rPr>
                <w:rFonts w:cs="Arial"/>
                <w:lang w:eastAsia="en-GB"/>
              </w:rPr>
              <w:t>D</w:t>
            </w:r>
            <w:r w:rsidRPr="59444B9E">
              <w:rPr>
                <w:rFonts w:cs="Arial"/>
                <w:lang w:eastAsia="en-GB"/>
              </w:rPr>
              <w:t xml:space="preserve">iscrimination to the policy; Removed the entire process as this was </w:t>
            </w:r>
            <w:r w:rsidR="2DB4E324" w:rsidRPr="59444B9E">
              <w:rPr>
                <w:rFonts w:cs="Arial"/>
                <w:lang w:eastAsia="en-GB"/>
              </w:rPr>
              <w:t>duplication and</w:t>
            </w:r>
            <w:r w:rsidRPr="59444B9E">
              <w:rPr>
                <w:rFonts w:cs="Arial"/>
                <w:lang w:eastAsia="en-GB"/>
              </w:rPr>
              <w:t xml:space="preserve"> signposted to the appropriate Grievance or Disciplinary process instead.</w:t>
            </w:r>
          </w:p>
        </w:tc>
      </w:tr>
      <w:bookmarkEnd w:id="66"/>
    </w:tbl>
    <w:p w14:paraId="00BDBB9B" w14:textId="317495D4" w:rsidR="0004714F" w:rsidRDefault="0004714F" w:rsidP="0004714F">
      <w:pPr>
        <w:ind w:right="-29"/>
        <w:rPr>
          <w:rFonts w:cs="Arial"/>
          <w:szCs w:val="24"/>
          <w:lang w:eastAsia="en-GB"/>
        </w:rPr>
      </w:pPr>
    </w:p>
    <w:p w14:paraId="25EFDE36" w14:textId="52363297" w:rsidR="00F268BE" w:rsidRDefault="00C57B80" w:rsidP="00F268BE">
      <w:pPr>
        <w:pStyle w:val="Heading2"/>
        <w:ind w:left="357" w:hanging="357"/>
      </w:pPr>
      <w:bookmarkStart w:id="74" w:name="_Toc2134904106"/>
      <w:bookmarkStart w:id="75" w:name="_Toc1545239159"/>
      <w:r>
        <w:t>Document control</w:t>
      </w:r>
      <w:bookmarkEnd w:id="74"/>
      <w:bookmarkEnd w:id="75"/>
    </w:p>
    <w:p w14:paraId="25D2F4C3" w14:textId="77777777" w:rsidR="00F268BE" w:rsidRDefault="00F268BE" w:rsidP="00F268BE">
      <w:pPr>
        <w:pStyle w:val="ListParagraph"/>
        <w:ind w:left="0"/>
      </w:pPr>
      <w:r>
        <w:rPr>
          <w:rFonts w:cs="Arial"/>
          <w:szCs w:val="28"/>
        </w:rPr>
        <w:t>The table has two columns and nine rows.</w:t>
      </w:r>
    </w:p>
    <w:tbl>
      <w:tblPr>
        <w:tblStyle w:val="TableGrid"/>
        <w:tblW w:w="0" w:type="auto"/>
        <w:tblLook w:val="04A0" w:firstRow="1" w:lastRow="0" w:firstColumn="1" w:lastColumn="0" w:noHBand="0" w:noVBand="1"/>
        <w:tblCaption w:val="Document Control Table"/>
        <w:tblDescription w:val="This table has two column and nine rows. The left hand column has the following headings with the detail for these headings in the right hand column: Document title, Document owner, Originally approved by, Originally approved on, Approved by, Approved on, Planned review date, Is document published internally or on RNIB public-facing website?, Version no."/>
      </w:tblPr>
      <w:tblGrid>
        <w:gridCol w:w="3397"/>
        <w:gridCol w:w="5619"/>
      </w:tblGrid>
      <w:tr w:rsidR="00F268BE" w14:paraId="34255801" w14:textId="77777777" w:rsidTr="59444B9E">
        <w:tc>
          <w:tcPr>
            <w:tcW w:w="3397" w:type="dxa"/>
          </w:tcPr>
          <w:p w14:paraId="29049410" w14:textId="77777777" w:rsidR="00F268BE" w:rsidRPr="00AF1154" w:rsidRDefault="00F268BE">
            <w:pPr>
              <w:rPr>
                <w:b/>
              </w:rPr>
            </w:pPr>
            <w:r w:rsidRPr="00AF1154">
              <w:rPr>
                <w:rFonts w:cs="Arial"/>
                <w:b/>
              </w:rPr>
              <w:t>Document title</w:t>
            </w:r>
          </w:p>
        </w:tc>
        <w:tc>
          <w:tcPr>
            <w:tcW w:w="5619" w:type="dxa"/>
          </w:tcPr>
          <w:p w14:paraId="2FB0FEA2" w14:textId="57971B64" w:rsidR="00F268BE" w:rsidRDefault="00F268BE">
            <w:r>
              <w:t>Bullying and Harassment Policy</w:t>
            </w:r>
          </w:p>
        </w:tc>
      </w:tr>
      <w:tr w:rsidR="00F268BE" w14:paraId="7C981D50" w14:textId="77777777" w:rsidTr="59444B9E">
        <w:tc>
          <w:tcPr>
            <w:tcW w:w="3397" w:type="dxa"/>
          </w:tcPr>
          <w:p w14:paraId="17ADFF53" w14:textId="77777777" w:rsidR="00F268BE" w:rsidRPr="00AF1154" w:rsidRDefault="00F268BE">
            <w:pPr>
              <w:rPr>
                <w:rFonts w:cs="Arial"/>
                <w:b/>
              </w:rPr>
            </w:pPr>
            <w:r w:rsidRPr="00AF1154">
              <w:rPr>
                <w:rFonts w:cs="Arial"/>
                <w:b/>
              </w:rPr>
              <w:t>Document owner</w:t>
            </w:r>
          </w:p>
        </w:tc>
        <w:tc>
          <w:tcPr>
            <w:tcW w:w="5619" w:type="dxa"/>
          </w:tcPr>
          <w:p w14:paraId="0928C848" w14:textId="4EFC7C89" w:rsidR="00F268BE" w:rsidRDefault="14EBBC62">
            <w:r w:rsidRPr="68169A70">
              <w:rPr>
                <w:rFonts w:cs="Arial"/>
              </w:rPr>
              <w:t>Chief People Officer</w:t>
            </w:r>
          </w:p>
        </w:tc>
      </w:tr>
      <w:tr w:rsidR="00F268BE" w14:paraId="50FEA134" w14:textId="77777777" w:rsidTr="59444B9E">
        <w:tc>
          <w:tcPr>
            <w:tcW w:w="3397" w:type="dxa"/>
          </w:tcPr>
          <w:p w14:paraId="72A977E0" w14:textId="77777777" w:rsidR="00F268BE" w:rsidRPr="00AF1154" w:rsidRDefault="00F268BE">
            <w:pPr>
              <w:rPr>
                <w:rFonts w:cs="Arial"/>
                <w:b/>
              </w:rPr>
            </w:pPr>
            <w:r w:rsidRPr="00AF1154">
              <w:rPr>
                <w:rFonts w:cs="Arial"/>
                <w:b/>
              </w:rPr>
              <w:t>Originally approved by</w:t>
            </w:r>
          </w:p>
        </w:tc>
        <w:tc>
          <w:tcPr>
            <w:tcW w:w="5619" w:type="dxa"/>
          </w:tcPr>
          <w:p w14:paraId="6A68C947" w14:textId="0FFA0655" w:rsidR="00F268BE" w:rsidRDefault="000828B3">
            <w:r w:rsidRPr="0005086D">
              <w:rPr>
                <w:rFonts w:cs="Arial"/>
              </w:rPr>
              <w:t>Director of People &amp; Organisational Transformation</w:t>
            </w:r>
            <w:r>
              <w:rPr>
                <w:rFonts w:cs="Arial"/>
              </w:rPr>
              <w:t xml:space="preserve"> (also </w:t>
            </w:r>
            <w:r w:rsidR="00C97DB6">
              <w:rPr>
                <w:rFonts w:cs="Arial"/>
              </w:rPr>
              <w:t>w</w:t>
            </w:r>
            <w:r>
              <w:rPr>
                <w:rFonts w:cs="Arial"/>
              </w:rPr>
              <w:t>ent to People Committee 16 September 2020)</w:t>
            </w:r>
          </w:p>
        </w:tc>
      </w:tr>
      <w:tr w:rsidR="00F268BE" w14:paraId="465A2B7E" w14:textId="77777777" w:rsidTr="59444B9E">
        <w:tc>
          <w:tcPr>
            <w:tcW w:w="3397" w:type="dxa"/>
          </w:tcPr>
          <w:p w14:paraId="537B1DC2" w14:textId="77777777" w:rsidR="00F268BE" w:rsidRPr="00AF1154" w:rsidRDefault="00F268BE">
            <w:pPr>
              <w:rPr>
                <w:rFonts w:cs="Arial"/>
                <w:b/>
              </w:rPr>
            </w:pPr>
            <w:r w:rsidRPr="00AF1154">
              <w:rPr>
                <w:rFonts w:cs="Arial"/>
                <w:b/>
              </w:rPr>
              <w:t>Originally approved on</w:t>
            </w:r>
          </w:p>
        </w:tc>
        <w:tc>
          <w:tcPr>
            <w:tcW w:w="5619" w:type="dxa"/>
          </w:tcPr>
          <w:p w14:paraId="35317B76" w14:textId="423DAB28" w:rsidR="00F268BE" w:rsidRDefault="000828B3">
            <w:r>
              <w:t>16 September 2020</w:t>
            </w:r>
          </w:p>
        </w:tc>
      </w:tr>
      <w:tr w:rsidR="00F268BE" w:rsidRPr="00405889" w14:paraId="7E0DA915" w14:textId="77777777" w:rsidTr="59444B9E">
        <w:tc>
          <w:tcPr>
            <w:tcW w:w="3397" w:type="dxa"/>
          </w:tcPr>
          <w:p w14:paraId="0C436182" w14:textId="77777777" w:rsidR="00F268BE" w:rsidRPr="00AF1154" w:rsidRDefault="00F268BE">
            <w:pPr>
              <w:rPr>
                <w:rFonts w:cs="Arial"/>
                <w:b/>
              </w:rPr>
            </w:pPr>
            <w:r w:rsidRPr="00AF1154">
              <w:rPr>
                <w:rFonts w:cs="Arial"/>
                <w:b/>
              </w:rPr>
              <w:t>Approved by</w:t>
            </w:r>
          </w:p>
        </w:tc>
        <w:tc>
          <w:tcPr>
            <w:tcW w:w="5619" w:type="dxa"/>
          </w:tcPr>
          <w:p w14:paraId="10007ED0" w14:textId="5997A7C7" w:rsidR="00F268BE" w:rsidRPr="00405889" w:rsidRDefault="68037C74">
            <w:pPr>
              <w:rPr>
                <w:rFonts w:cs="Arial"/>
              </w:rPr>
            </w:pPr>
            <w:r w:rsidRPr="59444B9E">
              <w:rPr>
                <w:rFonts w:cs="Arial"/>
              </w:rPr>
              <w:t>Chief People officer</w:t>
            </w:r>
            <w:r w:rsidR="0A8A19FB" w:rsidRPr="59444B9E">
              <w:rPr>
                <w:rFonts w:cs="Arial"/>
              </w:rPr>
              <w:t xml:space="preserve"> (also </w:t>
            </w:r>
            <w:r w:rsidR="0CC11BF3" w:rsidRPr="59444B9E">
              <w:rPr>
                <w:rFonts w:cs="Arial"/>
              </w:rPr>
              <w:t>w</w:t>
            </w:r>
            <w:r w:rsidR="0A8A19FB" w:rsidRPr="59444B9E">
              <w:rPr>
                <w:rFonts w:cs="Arial"/>
              </w:rPr>
              <w:t xml:space="preserve">ent to </w:t>
            </w:r>
            <w:r w:rsidR="4BA36194" w:rsidRPr="59444B9E">
              <w:rPr>
                <w:rFonts w:cs="Arial"/>
              </w:rPr>
              <w:t>PLT and EIA November</w:t>
            </w:r>
            <w:r w:rsidR="0A8A19FB" w:rsidRPr="59444B9E">
              <w:rPr>
                <w:rFonts w:cs="Arial"/>
              </w:rPr>
              <w:t xml:space="preserve"> 202</w:t>
            </w:r>
            <w:r w:rsidR="08B109DC" w:rsidRPr="59444B9E">
              <w:rPr>
                <w:rFonts w:cs="Arial"/>
              </w:rPr>
              <w:t>3</w:t>
            </w:r>
            <w:r w:rsidR="0A8A19FB" w:rsidRPr="59444B9E">
              <w:rPr>
                <w:rFonts w:cs="Arial"/>
              </w:rPr>
              <w:t>)</w:t>
            </w:r>
          </w:p>
        </w:tc>
      </w:tr>
      <w:tr w:rsidR="00F268BE" w:rsidRPr="00405889" w14:paraId="26B82FD2" w14:textId="77777777" w:rsidTr="59444B9E">
        <w:tc>
          <w:tcPr>
            <w:tcW w:w="3397" w:type="dxa"/>
          </w:tcPr>
          <w:p w14:paraId="6D1C7B52" w14:textId="77777777" w:rsidR="00F268BE" w:rsidRPr="00AF1154" w:rsidRDefault="00F268BE">
            <w:pPr>
              <w:rPr>
                <w:rFonts w:cs="Arial"/>
                <w:b/>
              </w:rPr>
            </w:pPr>
            <w:r w:rsidRPr="00AF1154">
              <w:rPr>
                <w:rFonts w:cs="Arial"/>
                <w:b/>
              </w:rPr>
              <w:t>Approved on</w:t>
            </w:r>
          </w:p>
        </w:tc>
        <w:tc>
          <w:tcPr>
            <w:tcW w:w="5619" w:type="dxa"/>
          </w:tcPr>
          <w:p w14:paraId="78B3D9D1" w14:textId="685F577F" w:rsidR="00F268BE" w:rsidRPr="00405889" w:rsidRDefault="33E44812">
            <w:pPr>
              <w:rPr>
                <w:rFonts w:cs="Arial"/>
              </w:rPr>
            </w:pPr>
            <w:r>
              <w:t>01</w:t>
            </w:r>
            <w:r w:rsidR="030B4E96">
              <w:t xml:space="preserve"> </w:t>
            </w:r>
            <w:r w:rsidR="167123BA">
              <w:t xml:space="preserve">November </w:t>
            </w:r>
            <w:r w:rsidR="030B4E96">
              <w:t>202</w:t>
            </w:r>
            <w:r w:rsidR="0A9536A3">
              <w:t>3</w:t>
            </w:r>
          </w:p>
        </w:tc>
      </w:tr>
      <w:tr w:rsidR="00F268BE" w:rsidRPr="00405889" w14:paraId="2F6588A9" w14:textId="77777777" w:rsidTr="59444B9E">
        <w:tc>
          <w:tcPr>
            <w:tcW w:w="3397" w:type="dxa"/>
          </w:tcPr>
          <w:p w14:paraId="030F5FBD" w14:textId="77777777" w:rsidR="00F268BE" w:rsidRPr="00AF1154" w:rsidRDefault="00F268BE">
            <w:pPr>
              <w:rPr>
                <w:b/>
              </w:rPr>
            </w:pPr>
            <w:r w:rsidRPr="00AF1154">
              <w:rPr>
                <w:rFonts w:cs="Arial"/>
                <w:b/>
              </w:rPr>
              <w:t>Planned review date</w:t>
            </w:r>
          </w:p>
        </w:tc>
        <w:tc>
          <w:tcPr>
            <w:tcW w:w="5619" w:type="dxa"/>
          </w:tcPr>
          <w:p w14:paraId="7FD87DF8" w14:textId="61BA1182" w:rsidR="00F268BE" w:rsidRPr="00405889" w:rsidRDefault="224C82DC">
            <w:pPr>
              <w:rPr>
                <w:rFonts w:cs="Arial"/>
              </w:rPr>
            </w:pPr>
            <w:r w:rsidRPr="59444B9E">
              <w:rPr>
                <w:rFonts w:cs="Arial"/>
              </w:rPr>
              <w:t>01</w:t>
            </w:r>
            <w:r w:rsidR="609AE851" w:rsidRPr="59444B9E">
              <w:rPr>
                <w:rFonts w:cs="Arial"/>
              </w:rPr>
              <w:t xml:space="preserve"> </w:t>
            </w:r>
            <w:r w:rsidR="3A6CC9F4" w:rsidRPr="59444B9E">
              <w:rPr>
                <w:rFonts w:cs="Arial"/>
              </w:rPr>
              <w:t xml:space="preserve">November </w:t>
            </w:r>
            <w:r w:rsidR="609AE851" w:rsidRPr="59444B9E">
              <w:rPr>
                <w:rFonts w:cs="Arial"/>
              </w:rPr>
              <w:t>202</w:t>
            </w:r>
            <w:r w:rsidR="1DF4AD0E" w:rsidRPr="59444B9E">
              <w:rPr>
                <w:rFonts w:cs="Arial"/>
              </w:rPr>
              <w:t>6</w:t>
            </w:r>
          </w:p>
        </w:tc>
      </w:tr>
      <w:tr w:rsidR="00F268BE" w:rsidRPr="00405889" w14:paraId="7FFCFBB9" w14:textId="77777777" w:rsidTr="59444B9E">
        <w:tc>
          <w:tcPr>
            <w:tcW w:w="3397" w:type="dxa"/>
          </w:tcPr>
          <w:p w14:paraId="653885A6" w14:textId="77777777" w:rsidR="00F268BE" w:rsidRPr="00AF1154" w:rsidRDefault="00F268BE">
            <w:pPr>
              <w:rPr>
                <w:rFonts w:cs="Arial"/>
                <w:b/>
              </w:rPr>
            </w:pPr>
            <w:r w:rsidRPr="00AF1154">
              <w:rPr>
                <w:rFonts w:cs="Arial"/>
                <w:b/>
              </w:rPr>
              <w:t>Is document published internally or on RNIB public-facing website?</w:t>
            </w:r>
          </w:p>
        </w:tc>
        <w:tc>
          <w:tcPr>
            <w:tcW w:w="5619" w:type="dxa"/>
          </w:tcPr>
          <w:p w14:paraId="446C0B5E" w14:textId="4DA58BB5" w:rsidR="00F268BE" w:rsidRPr="00405889" w:rsidRDefault="00F268BE">
            <w:pPr>
              <w:rPr>
                <w:rFonts w:cs="Arial"/>
              </w:rPr>
            </w:pPr>
            <w:r w:rsidRPr="540F6945">
              <w:rPr>
                <w:rFonts w:cs="Arial"/>
              </w:rPr>
              <w:t>Internal</w:t>
            </w:r>
            <w:r w:rsidR="4EF98E36" w:rsidRPr="540F6945">
              <w:rPr>
                <w:rFonts w:cs="Arial"/>
              </w:rPr>
              <w:t xml:space="preserve"> and external</w:t>
            </w:r>
          </w:p>
        </w:tc>
      </w:tr>
      <w:tr w:rsidR="00F268BE" w:rsidRPr="00405889" w14:paraId="7807D102" w14:textId="77777777" w:rsidTr="59444B9E">
        <w:tc>
          <w:tcPr>
            <w:tcW w:w="3397" w:type="dxa"/>
          </w:tcPr>
          <w:p w14:paraId="2751DB99" w14:textId="77777777" w:rsidR="00F268BE" w:rsidRPr="00AF1154" w:rsidRDefault="00F268BE">
            <w:pPr>
              <w:rPr>
                <w:b/>
              </w:rPr>
            </w:pPr>
            <w:r w:rsidRPr="00AF1154">
              <w:rPr>
                <w:rFonts w:cs="Arial"/>
                <w:b/>
              </w:rPr>
              <w:t>Version no.</w:t>
            </w:r>
          </w:p>
        </w:tc>
        <w:tc>
          <w:tcPr>
            <w:tcW w:w="5619" w:type="dxa"/>
          </w:tcPr>
          <w:p w14:paraId="0A624BEF" w14:textId="6F9BB5D2" w:rsidR="00F268BE" w:rsidRPr="00405889" w:rsidRDefault="10167517">
            <w:pPr>
              <w:rPr>
                <w:rFonts w:cs="Arial"/>
              </w:rPr>
            </w:pPr>
            <w:r w:rsidRPr="68169A70">
              <w:rPr>
                <w:rFonts w:cs="Arial"/>
              </w:rPr>
              <w:t>6</w:t>
            </w:r>
            <w:r w:rsidR="52CF1B2F" w:rsidRPr="68169A70">
              <w:rPr>
                <w:rFonts w:cs="Arial"/>
              </w:rPr>
              <w:t>.0</w:t>
            </w:r>
          </w:p>
        </w:tc>
      </w:tr>
    </w:tbl>
    <w:p w14:paraId="03639FA9" w14:textId="7884D50E" w:rsidR="7FF0F542" w:rsidRDefault="7FF0F542">
      <w:r>
        <w:br w:type="page"/>
      </w:r>
    </w:p>
    <w:p w14:paraId="7CD07FC5" w14:textId="303F352A" w:rsidR="00285F6B" w:rsidRPr="00052417" w:rsidRDefault="00285F6B" w:rsidP="00285F6B">
      <w:pPr>
        <w:pStyle w:val="Heading2"/>
        <w:numPr>
          <w:ilvl w:val="0"/>
          <w:numId w:val="0"/>
        </w:numPr>
        <w:ind w:left="357" w:hanging="357"/>
        <w:rPr>
          <w:rFonts w:cs="Arial"/>
        </w:rPr>
      </w:pPr>
      <w:bookmarkStart w:id="76" w:name="_Toc1358745927"/>
      <w:bookmarkStart w:id="77" w:name="_Toc1762951891"/>
      <w:r w:rsidRPr="59444B9E">
        <w:rPr>
          <w:rFonts w:cs="Arial"/>
        </w:rPr>
        <w:lastRenderedPageBreak/>
        <w:t xml:space="preserve">Appendix 1 - </w:t>
      </w:r>
      <w:bookmarkStart w:id="78" w:name="_Toc489864864"/>
      <w:bookmarkStart w:id="79" w:name="_Toc490489447"/>
      <w:bookmarkStart w:id="80" w:name="_Toc2078120"/>
      <w:r w:rsidRPr="59444B9E">
        <w:rPr>
          <w:rFonts w:cs="Arial"/>
        </w:rPr>
        <w:t>Examples of bullying and harassment</w:t>
      </w:r>
      <w:bookmarkEnd w:id="76"/>
      <w:bookmarkEnd w:id="77"/>
      <w:bookmarkEnd w:id="78"/>
      <w:bookmarkEnd w:id="79"/>
      <w:bookmarkEnd w:id="80"/>
      <w:r w:rsidRPr="59444B9E">
        <w:rPr>
          <w:rFonts w:cs="Arial"/>
        </w:rPr>
        <w:t xml:space="preserve"> </w:t>
      </w:r>
    </w:p>
    <w:p w14:paraId="65C29DFA" w14:textId="4A97EC1B" w:rsidR="00285F6B" w:rsidRDefault="00285F6B" w:rsidP="00285F6B">
      <w:r>
        <w:t>The list below is not exhaustive but gives some examples of bullying and harassment:</w:t>
      </w:r>
    </w:p>
    <w:p w14:paraId="34AE8356" w14:textId="77777777" w:rsidR="00AE7FDB" w:rsidRPr="00052417" w:rsidRDefault="00AE7FDB" w:rsidP="00285F6B"/>
    <w:p w14:paraId="763371EF" w14:textId="373703F8" w:rsidR="00285F6B" w:rsidRPr="00052417" w:rsidRDefault="00285F6B" w:rsidP="23CD1B40">
      <w:pPr>
        <w:pStyle w:val="ListBullet"/>
        <w:numPr>
          <w:ilvl w:val="0"/>
          <w:numId w:val="3"/>
        </w:numPr>
      </w:pPr>
      <w:r>
        <w:t xml:space="preserve">Spreading malicious rumours or insulting someone (particularly on the grounds of a protected characteristic. See the Equal </w:t>
      </w:r>
      <w:r w:rsidR="009743C9">
        <w:t>O</w:t>
      </w:r>
      <w:r>
        <w:t>pportunities policy for more information).</w:t>
      </w:r>
    </w:p>
    <w:p w14:paraId="2EA6D02B" w14:textId="77777777" w:rsidR="00285F6B" w:rsidRPr="00052417" w:rsidRDefault="00285F6B" w:rsidP="23CD1B40">
      <w:pPr>
        <w:pStyle w:val="ListBullet"/>
        <w:numPr>
          <w:ilvl w:val="0"/>
          <w:numId w:val="3"/>
        </w:numPr>
      </w:pPr>
      <w:r>
        <w:t>Victimisation or bullying of a whistle-blower.</w:t>
      </w:r>
    </w:p>
    <w:p w14:paraId="508CBC4A" w14:textId="77777777" w:rsidR="00285F6B" w:rsidRPr="00052417" w:rsidRDefault="00285F6B" w:rsidP="23CD1B40">
      <w:pPr>
        <w:pStyle w:val="ListBullet"/>
        <w:numPr>
          <w:ilvl w:val="0"/>
          <w:numId w:val="3"/>
        </w:numPr>
      </w:pPr>
      <w:r>
        <w:t>Ridiculing or demeaning someone, for example, picking on them or setting them up to fail.</w:t>
      </w:r>
    </w:p>
    <w:p w14:paraId="42204557" w14:textId="77777777" w:rsidR="00285F6B" w:rsidRPr="00052417" w:rsidRDefault="00285F6B" w:rsidP="23CD1B40">
      <w:pPr>
        <w:pStyle w:val="ListBullet"/>
        <w:numPr>
          <w:ilvl w:val="0"/>
          <w:numId w:val="3"/>
        </w:numPr>
      </w:pPr>
      <w:r>
        <w:t>Making insulting or offensive comments or jokes.</w:t>
      </w:r>
    </w:p>
    <w:p w14:paraId="6B10E801" w14:textId="77777777" w:rsidR="00285F6B" w:rsidRPr="00052417" w:rsidRDefault="00285F6B" w:rsidP="23CD1B40">
      <w:pPr>
        <w:pStyle w:val="ListBullet"/>
        <w:numPr>
          <w:ilvl w:val="0"/>
          <w:numId w:val="3"/>
        </w:numPr>
      </w:pPr>
      <w:r>
        <w:t>Isolation or non-cooperation at work, exclusion from social activities or victimisation.</w:t>
      </w:r>
    </w:p>
    <w:p w14:paraId="02A1608F" w14:textId="77777777" w:rsidR="00285F6B" w:rsidRPr="00052417" w:rsidRDefault="00285F6B" w:rsidP="23CD1B40">
      <w:pPr>
        <w:pStyle w:val="ListBullet"/>
        <w:numPr>
          <w:ilvl w:val="0"/>
          <w:numId w:val="3"/>
        </w:numPr>
      </w:pPr>
      <w:r>
        <w:t>Copying emails that are critical about someone to others who do not need to know.</w:t>
      </w:r>
    </w:p>
    <w:p w14:paraId="0401FA89" w14:textId="77777777" w:rsidR="00285F6B" w:rsidRPr="00052417" w:rsidRDefault="00285F6B" w:rsidP="23CD1B40">
      <w:pPr>
        <w:pStyle w:val="ListBullet"/>
        <w:numPr>
          <w:ilvl w:val="0"/>
          <w:numId w:val="3"/>
        </w:numPr>
      </w:pPr>
      <w:r>
        <w:t>Withholding information that affects a person’s job.</w:t>
      </w:r>
    </w:p>
    <w:p w14:paraId="5AF5102B" w14:textId="77777777" w:rsidR="00285F6B" w:rsidRPr="00052417" w:rsidRDefault="00285F6B" w:rsidP="23CD1B40">
      <w:pPr>
        <w:pStyle w:val="ListBullet"/>
        <w:numPr>
          <w:ilvl w:val="0"/>
          <w:numId w:val="3"/>
        </w:numPr>
      </w:pPr>
      <w:r>
        <w:t>Overbearing supervision or other misuse of power or position.</w:t>
      </w:r>
    </w:p>
    <w:p w14:paraId="067A2D83" w14:textId="77777777" w:rsidR="00285F6B" w:rsidRPr="00052417" w:rsidRDefault="00285F6B" w:rsidP="23CD1B40">
      <w:pPr>
        <w:pStyle w:val="ListBullet"/>
        <w:numPr>
          <w:ilvl w:val="0"/>
          <w:numId w:val="3"/>
        </w:numPr>
      </w:pPr>
      <w:r>
        <w:t>Deliberately undermining a competent worker by overloading and giving constant criticism.</w:t>
      </w:r>
    </w:p>
    <w:p w14:paraId="1830B45D" w14:textId="77777777" w:rsidR="00285F6B" w:rsidRPr="00052417" w:rsidRDefault="00285F6B" w:rsidP="23CD1B40">
      <w:pPr>
        <w:pStyle w:val="ListBullet"/>
        <w:numPr>
          <w:ilvl w:val="0"/>
          <w:numId w:val="3"/>
        </w:numPr>
      </w:pPr>
      <w:r>
        <w:t xml:space="preserve">Preventing individuals progressing by intentionally blocking promotion or training opportunities. </w:t>
      </w:r>
    </w:p>
    <w:p w14:paraId="1F8408FD" w14:textId="77777777" w:rsidR="00285F6B" w:rsidRPr="00052417" w:rsidRDefault="00285F6B" w:rsidP="23CD1B40">
      <w:pPr>
        <w:pStyle w:val="ListBullet"/>
        <w:numPr>
          <w:ilvl w:val="0"/>
          <w:numId w:val="3"/>
        </w:numPr>
      </w:pPr>
      <w:r>
        <w:t xml:space="preserve">Making threats or comments about job security without foundation. </w:t>
      </w:r>
    </w:p>
    <w:p w14:paraId="2759840A" w14:textId="77777777" w:rsidR="00285F6B" w:rsidRPr="00052417" w:rsidRDefault="00285F6B" w:rsidP="23CD1B40">
      <w:pPr>
        <w:pStyle w:val="ListBullet"/>
        <w:numPr>
          <w:ilvl w:val="0"/>
          <w:numId w:val="3"/>
        </w:numPr>
      </w:pPr>
      <w:r>
        <w:t>Putting someone down or deliberately embarrassing them.</w:t>
      </w:r>
    </w:p>
    <w:p w14:paraId="302B3AF7" w14:textId="1E8B01D7" w:rsidR="00285F6B" w:rsidRPr="00052417" w:rsidRDefault="00285F6B" w:rsidP="23CD1B40">
      <w:pPr>
        <w:pStyle w:val="ListBullet"/>
        <w:numPr>
          <w:ilvl w:val="0"/>
          <w:numId w:val="3"/>
        </w:numPr>
      </w:pPr>
      <w:r>
        <w:t xml:space="preserve">Pointing a finger, invading personal space, shoving, </w:t>
      </w:r>
      <w:r w:rsidR="1D38EE07">
        <w:t>blocking,</w:t>
      </w:r>
      <w:r>
        <w:t xml:space="preserve"> or barring the way.</w:t>
      </w:r>
    </w:p>
    <w:p w14:paraId="0581EC94" w14:textId="2928C69E" w:rsidR="00285F6B" w:rsidRPr="00052417" w:rsidRDefault="00285F6B" w:rsidP="23CD1B40">
      <w:pPr>
        <w:pStyle w:val="ListBullet"/>
        <w:numPr>
          <w:ilvl w:val="0"/>
          <w:numId w:val="3"/>
        </w:numPr>
      </w:pPr>
      <w:r>
        <w:t xml:space="preserve">Verbal and written harassment through to jokes, offensive remarks, inappropriate comments about dress or appearance, gossip, slander, sectarian songs, </w:t>
      </w:r>
      <w:r w:rsidR="03BABD52">
        <w:t>threats,</w:t>
      </w:r>
      <w:r>
        <w:t xml:space="preserve"> and letters. </w:t>
      </w:r>
    </w:p>
    <w:p w14:paraId="645D8AE2" w14:textId="038CF9B1" w:rsidR="00285F6B" w:rsidRPr="00052417" w:rsidRDefault="00285F6B" w:rsidP="23CD1B40">
      <w:pPr>
        <w:pStyle w:val="ListBullet"/>
        <w:numPr>
          <w:ilvl w:val="0"/>
          <w:numId w:val="3"/>
        </w:numPr>
      </w:pPr>
      <w:r>
        <w:t xml:space="preserve">Physical conduct, ranging from standing too close through to threatening or </w:t>
      </w:r>
      <w:r w:rsidR="765D4F64">
        <w:t>committing</w:t>
      </w:r>
      <w:r>
        <w:t xml:space="preserve"> physical violence/serious assault.</w:t>
      </w:r>
    </w:p>
    <w:p w14:paraId="73A5E4E1" w14:textId="77777777" w:rsidR="00285F6B" w:rsidRPr="00052417" w:rsidRDefault="00285F6B" w:rsidP="23CD1B40">
      <w:pPr>
        <w:pStyle w:val="ListBullet"/>
        <w:numPr>
          <w:ilvl w:val="0"/>
          <w:numId w:val="3"/>
        </w:numPr>
      </w:pPr>
      <w:r>
        <w:t>Leaving offensive items around a person’s work area.</w:t>
      </w:r>
    </w:p>
    <w:p w14:paraId="3E4A7157" w14:textId="77777777" w:rsidR="00285F6B" w:rsidRPr="00052417" w:rsidRDefault="00285F6B" w:rsidP="23CD1B40">
      <w:pPr>
        <w:pStyle w:val="ListBullet"/>
        <w:numPr>
          <w:ilvl w:val="0"/>
          <w:numId w:val="3"/>
        </w:numPr>
      </w:pPr>
      <w:r>
        <w:t xml:space="preserve">Coercion, including pressure for sexual favours, to participate in political/religious groups, to isolate other individuals. </w:t>
      </w:r>
    </w:p>
    <w:p w14:paraId="48EAFC22" w14:textId="1491E273" w:rsidR="00285F6B" w:rsidRPr="00052417" w:rsidRDefault="00285F6B" w:rsidP="23CD1B40">
      <w:pPr>
        <w:pStyle w:val="ListBullet"/>
        <w:numPr>
          <w:ilvl w:val="0"/>
          <w:numId w:val="3"/>
        </w:numPr>
      </w:pPr>
      <w:r>
        <w:t xml:space="preserve">Unwelcome sexual advances, for example touching in an intrusive way or standing too close; making decisions </w:t>
      </w:r>
      <w:r w:rsidR="0EF166EA">
        <w:t>based on</w:t>
      </w:r>
      <w:r>
        <w:t xml:space="preserve"> sexual advances being accepted or rejected.</w:t>
      </w:r>
    </w:p>
    <w:p w14:paraId="79D782E8" w14:textId="7DBCE728" w:rsidR="00285F6B" w:rsidRPr="00052417" w:rsidRDefault="00285F6B" w:rsidP="23CD1B40">
      <w:pPr>
        <w:pStyle w:val="ListBullet"/>
        <w:numPr>
          <w:ilvl w:val="0"/>
          <w:numId w:val="3"/>
        </w:numPr>
      </w:pPr>
      <w:r>
        <w:t xml:space="preserve">Visual displays, including offensive posters, pornographic pictures, graffiti, obscene gesture(s), flags, </w:t>
      </w:r>
      <w:r w:rsidR="388C7E58">
        <w:t>bunting,</w:t>
      </w:r>
      <w:r>
        <w:t xml:space="preserve"> or emblems.</w:t>
      </w:r>
    </w:p>
    <w:p w14:paraId="2D06A6A0" w14:textId="77777777" w:rsidR="00285F6B" w:rsidRDefault="00285F6B" w:rsidP="00285F6B">
      <w:pPr>
        <w:pStyle w:val="ListNumber"/>
        <w:numPr>
          <w:ilvl w:val="0"/>
          <w:numId w:val="0"/>
        </w:numPr>
        <w:ind w:left="357" w:hanging="357"/>
      </w:pPr>
    </w:p>
    <w:p w14:paraId="73330C62" w14:textId="77777777" w:rsidR="00285F6B" w:rsidRDefault="00285F6B" w:rsidP="00285F6B">
      <w:pPr>
        <w:pStyle w:val="ListNumber"/>
        <w:numPr>
          <w:ilvl w:val="0"/>
          <w:numId w:val="0"/>
        </w:numPr>
        <w:ind w:left="357" w:hanging="357"/>
      </w:pPr>
    </w:p>
    <w:p w14:paraId="0B735ED2" w14:textId="1E9C2A4A" w:rsidR="0004714F" w:rsidRDefault="00285F6B" w:rsidP="0002055F">
      <w:pPr>
        <w:pStyle w:val="ListNumber"/>
        <w:numPr>
          <w:ilvl w:val="0"/>
          <w:numId w:val="0"/>
        </w:numPr>
        <w:ind w:left="357" w:hanging="357"/>
      </w:pPr>
      <w:r>
        <w:t>End of document</w:t>
      </w:r>
    </w:p>
    <w:sectPr w:rsidR="0004714F" w:rsidSect="00480591">
      <w:pgSz w:w="11906" w:h="16838"/>
      <w:pgMar w:top="1136" w:right="1418" w:bottom="1418" w:left="1418" w:header="6" w:footer="33"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9E560" w14:textId="77777777" w:rsidR="009A36D7" w:rsidRDefault="009A36D7" w:rsidP="00DB35DB">
      <w:r>
        <w:separator/>
      </w:r>
    </w:p>
  </w:endnote>
  <w:endnote w:type="continuationSeparator" w:id="0">
    <w:p w14:paraId="76707188" w14:textId="77777777" w:rsidR="009A36D7" w:rsidRDefault="009A36D7" w:rsidP="00DB35DB">
      <w:r>
        <w:continuationSeparator/>
      </w:r>
    </w:p>
  </w:endnote>
  <w:endnote w:type="continuationNotice" w:id="1">
    <w:p w14:paraId="3AD06EE3" w14:textId="77777777" w:rsidR="009A36D7" w:rsidRDefault="009A36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ngra-Bold">
    <w:altName w:val="Calibri"/>
    <w:panose1 w:val="00000000000000000000"/>
    <w:charset w:val="4D"/>
    <w:family w:val="auto"/>
    <w:notTrueType/>
    <w:pitch w:val="default"/>
    <w:sig w:usb0="00000003" w:usb1="00000000" w:usb2="00000000" w:usb3="00000000" w:csb0="00000001" w:csb1="00000000"/>
  </w:font>
  <w:font w:name="Ingra-Regular">
    <w:altName w:val="Calibri"/>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2400" w14:textId="714AEE3A" w:rsidR="000954D0" w:rsidRDefault="000954D0" w:rsidP="00490E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75AA1">
      <w:rPr>
        <w:rStyle w:val="PageNumber"/>
        <w:noProof/>
      </w:rPr>
      <w:t>1</w:t>
    </w:r>
    <w:r>
      <w:rPr>
        <w:rStyle w:val="PageNumber"/>
      </w:rPr>
      <w:fldChar w:fldCharType="end"/>
    </w:r>
  </w:p>
  <w:p w14:paraId="1A0F06DE" w14:textId="00622A6C" w:rsidR="000954D0" w:rsidRDefault="000954D0" w:rsidP="00992485">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E75AA1">
      <w:rPr>
        <w:rStyle w:val="PageNumber"/>
        <w:noProof/>
      </w:rPr>
      <w:t>1</w:t>
    </w:r>
    <w:r>
      <w:rPr>
        <w:rStyle w:val="PageNumber"/>
      </w:rPr>
      <w:fldChar w:fldCharType="end"/>
    </w:r>
  </w:p>
  <w:p w14:paraId="4D8737A8" w14:textId="59025A67" w:rsidR="000954D0" w:rsidRDefault="000954D0" w:rsidP="000828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75AA1">
      <w:rPr>
        <w:rStyle w:val="PageNumber"/>
        <w:noProof/>
      </w:rPr>
      <w:t>1</w:t>
    </w:r>
    <w:r>
      <w:rPr>
        <w:rStyle w:val="PageNumber"/>
      </w:rPr>
      <w:fldChar w:fldCharType="end"/>
    </w:r>
  </w:p>
  <w:p w14:paraId="576F0D09" w14:textId="77777777" w:rsidR="000954D0" w:rsidRPr="00DB35DB" w:rsidRDefault="000954D0" w:rsidP="00CB684E">
    <w:pPr>
      <w:pStyle w:val="EndnoteText"/>
      <w:ind w:right="360"/>
      <w:rPr>
        <w:b/>
      </w:rPr>
    </w:pPr>
    <w:r>
      <w:rPr>
        <w:noProof/>
        <w:color w:val="2B579A"/>
        <w:shd w:val="clear" w:color="auto" w:fill="E6E6E6"/>
        <w:lang w:eastAsia="en-GB"/>
      </w:rPr>
      <mc:AlternateContent>
        <mc:Choice Requires="wps">
          <w:drawing>
            <wp:anchor distT="0" distB="0" distL="114300" distR="114300" simplePos="0" relativeHeight="251662336" behindDoc="0" locked="0" layoutInCell="1" allowOverlap="1" wp14:anchorId="4AE9E39D" wp14:editId="09CDCC57">
              <wp:simplePos x="0" y="0"/>
              <wp:positionH relativeFrom="column">
                <wp:posOffset>0</wp:posOffset>
              </wp:positionH>
              <wp:positionV relativeFrom="paragraph">
                <wp:posOffset>-235778</wp:posOffset>
              </wp:positionV>
              <wp:extent cx="6632575" cy="114300"/>
              <wp:effectExtent l="0" t="0" r="22225" b="38100"/>
              <wp:wrapNone/>
              <wp:docPr id="4" name="Rectangle 4"/>
              <wp:cNvGraphicFramePr/>
              <a:graphic xmlns:a="http://schemas.openxmlformats.org/drawingml/2006/main">
                <a:graphicData uri="http://schemas.microsoft.com/office/word/2010/wordprocessingShape">
                  <wps:wsp>
                    <wps:cNvSpPr/>
                    <wps:spPr>
                      <a:xfrm>
                        <a:off x="0" y="0"/>
                        <a:ext cx="6632575" cy="114300"/>
                      </a:xfrm>
                      <a:prstGeom prst="rect">
                        <a:avLst/>
                      </a:prstGeom>
                      <a:solidFill>
                        <a:srgbClr val="E50071"/>
                      </a:soli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751D95D1">
            <v:rect id="Rectangle 4" style="position:absolute;margin-left:0;margin-top:-18.55pt;width:522.25pt;height:9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e50071" strokecolor="#4579b8 [3044]" w14:anchorId="673BE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"/>
          </w:pict>
        </mc:Fallback>
      </mc:AlternateContent>
    </w:r>
    <w:r>
      <w:rPr>
        <w:b/>
      </w:rPr>
      <w:t>rnib.org.uk</w:t>
    </w:r>
  </w:p>
  <w:p w14:paraId="5A53E66A" w14:textId="77777777" w:rsidR="000954D0" w:rsidRDefault="000954D0" w:rsidP="00DB35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62B2B" w14:textId="77777777" w:rsidR="000954D0" w:rsidRDefault="000954D0" w:rsidP="0008284D">
    <w:pPr>
      <w:pStyle w:val="Normalnogap"/>
      <w:rPr>
        <w:b/>
      </w:rPr>
    </w:pPr>
    <w:r>
      <w:tab/>
    </w:r>
  </w:p>
  <w:p w14:paraId="5C976583" w14:textId="453373AC" w:rsidR="000954D0" w:rsidRDefault="000954D0" w:rsidP="008E68DF">
    <w:pPr>
      <w:pStyle w:val="EndnoteText"/>
      <w:pBdr>
        <w:top w:val="single" w:sz="48" w:space="1" w:color="E50071"/>
      </w:pBdr>
      <w:tabs>
        <w:tab w:val="left" w:pos="8789"/>
      </w:tabs>
      <w:rPr>
        <w:b/>
      </w:rPr>
    </w:pPr>
    <w:r>
      <w:rPr>
        <w:b/>
      </w:rPr>
      <w:t xml:space="preserve">Human Resources                                                                            </w:t>
    </w:r>
    <w:r>
      <w:rPr>
        <w:b/>
        <w:color w:val="2B579A"/>
        <w:shd w:val="clear" w:color="auto" w:fill="E6E6E6"/>
      </w:rPr>
      <w:fldChar w:fldCharType="begin"/>
    </w:r>
    <w:r>
      <w:rPr>
        <w:b/>
      </w:rPr>
      <w:instrText xml:space="preserve"> PAGE   \* MERGEFORMAT </w:instrText>
    </w:r>
    <w:r>
      <w:rPr>
        <w:b/>
        <w:color w:val="2B579A"/>
        <w:shd w:val="clear" w:color="auto" w:fill="E6E6E6"/>
      </w:rPr>
      <w:fldChar w:fldCharType="separate"/>
    </w:r>
    <w:r>
      <w:rPr>
        <w:b/>
        <w:noProof/>
      </w:rPr>
      <w:t>1</w:t>
    </w:r>
    <w:r>
      <w:rPr>
        <w:b/>
        <w:color w:val="2B579A"/>
        <w:shd w:val="clear" w:color="auto" w:fill="E6E6E6"/>
      </w:rPr>
      <w:fldChar w:fldCharType="end"/>
    </w:r>
  </w:p>
  <w:p w14:paraId="61E97735" w14:textId="5432A971" w:rsidR="000954D0" w:rsidRDefault="000954D0" w:rsidP="008E68DF">
    <w:pPr>
      <w:pStyle w:val="EndnoteText"/>
      <w:pBdr>
        <w:top w:val="single" w:sz="48" w:space="1" w:color="E50071"/>
      </w:pBdr>
      <w:tabs>
        <w:tab w:val="left" w:pos="8789"/>
      </w:tabs>
      <w:rPr>
        <w:b/>
      </w:rPr>
    </w:pPr>
    <w:r>
      <w:rPr>
        <w:b/>
      </w:rPr>
      <w:t>Bullying</w:t>
    </w:r>
    <w:r w:rsidR="00E75AA1">
      <w:rPr>
        <w:b/>
      </w:rPr>
      <w:t>,</w:t>
    </w:r>
    <w:r>
      <w:rPr>
        <w:b/>
      </w:rPr>
      <w:t xml:space="preserve"> Harassment </w:t>
    </w:r>
    <w:r w:rsidR="00E75AA1">
      <w:rPr>
        <w:b/>
      </w:rPr>
      <w:t xml:space="preserve">and Anti-Discrimination </w:t>
    </w:r>
    <w:r>
      <w:rPr>
        <w:b/>
      </w:rPr>
      <w:t>policy V</w:t>
    </w:r>
    <w:r w:rsidR="00E75AA1">
      <w:rPr>
        <w:b/>
      </w:rPr>
      <w:t>6</w:t>
    </w:r>
    <w:r w:rsidR="00FB36C8">
      <w:rPr>
        <w:b/>
      </w:rPr>
      <w:t>.0</w:t>
    </w:r>
  </w:p>
  <w:p w14:paraId="371E3E0A" w14:textId="77777777" w:rsidR="000954D0" w:rsidRDefault="000954D0" w:rsidP="00EE45D4">
    <w:pPr>
      <w:pStyle w:val="EndnoteText"/>
      <w:rPr>
        <w:b/>
      </w:rPr>
    </w:pPr>
  </w:p>
  <w:p w14:paraId="1E3ECB3E" w14:textId="77777777" w:rsidR="000954D0" w:rsidRPr="00EE45D4" w:rsidRDefault="000954D0" w:rsidP="00EE45D4">
    <w:pPr>
      <w:pStyle w:val="EndnoteTex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47355" w14:textId="77777777" w:rsidR="009A36D7" w:rsidRDefault="009A36D7" w:rsidP="00DB35DB">
      <w:r>
        <w:separator/>
      </w:r>
    </w:p>
  </w:footnote>
  <w:footnote w:type="continuationSeparator" w:id="0">
    <w:p w14:paraId="3F5AF148" w14:textId="77777777" w:rsidR="009A36D7" w:rsidRDefault="009A36D7" w:rsidP="00DB35DB">
      <w:r>
        <w:continuationSeparator/>
      </w:r>
    </w:p>
  </w:footnote>
  <w:footnote w:type="continuationNotice" w:id="1">
    <w:p w14:paraId="27E7A5F2" w14:textId="77777777" w:rsidR="009A36D7" w:rsidRDefault="009A36D7"/>
  </w:footnote>
</w:footnotes>
</file>

<file path=word/intelligence2.xml><?xml version="1.0" encoding="utf-8"?>
<int2:intelligence xmlns:int2="http://schemas.microsoft.com/office/intelligence/2020/intelligence" xmlns:oel="http://schemas.microsoft.com/office/2019/extlst">
  <int2:observations>
    <int2:textHash int2:hashCode="tpIEKJ++H+o7vC" int2:id="NQA6YD55">
      <int2:state int2:value="Rejected" int2:type="AugLoop_Text_Critique"/>
    </int2:textHash>
    <int2:textHash int2:hashCode="PPyUQQP7J8SfSJ" int2:id="f27VoLoe">
      <int2:state int2:value="Rejected" int2:type="AugLoop_Text_Critique"/>
    </int2:textHash>
    <int2:textHash int2:hashCode="7Nf0mSZDMmLYjO" int2:id="mipjVw9v">
      <int2:state int2:value="Rejected" int2:type="AugLoop_Text_Critique"/>
    </int2:textHash>
    <int2:bookmark int2:bookmarkName="_Int_cGQgvE0f" int2:invalidationBookmarkName="" int2:hashCode="qz11WdPi0mWFAZ" int2:id="57SPgFWV">
      <int2:state int2:value="Rejected" int2:type="AugLoop_Text_Critique"/>
    </int2:bookmark>
    <int2:bookmark int2:bookmarkName="_Int_wNnlQbTa" int2:invalidationBookmarkName="" int2:hashCode="gekgnmS906UvoB" int2:id="5dmjFILW">
      <int2:state int2:value="Rejected" int2:type="AugLoop_Text_Critique"/>
    </int2:bookmark>
    <int2:bookmark int2:bookmarkName="_Int_6gM84XP0" int2:invalidationBookmarkName="" int2:hashCode="qz11WdPi0mWFAZ" int2:id="J4W2VSf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66A491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9080E8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8F1751"/>
    <w:multiLevelType w:val="hybridMultilevel"/>
    <w:tmpl w:val="AF781A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D39522C"/>
    <w:multiLevelType w:val="multilevel"/>
    <w:tmpl w:val="3872F142"/>
    <w:lvl w:ilvl="0">
      <w:start w:val="1"/>
      <w:numFmt w:val="decimal"/>
      <w:pStyle w:val="Heading2"/>
      <w:lvlText w:val="%1."/>
      <w:lvlJc w:val="left"/>
      <w:pPr>
        <w:ind w:left="360" w:hanging="360"/>
      </w:pPr>
    </w:lvl>
    <w:lvl w:ilvl="1">
      <w:start w:val="1"/>
      <w:numFmt w:val="decimal"/>
      <w:pStyle w:val="Heading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B07FB"/>
    <w:multiLevelType w:val="hybridMultilevel"/>
    <w:tmpl w:val="D6B8E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9EC4668"/>
    <w:multiLevelType w:val="multilevel"/>
    <w:tmpl w:val="C9C05B5E"/>
    <w:lvl w:ilvl="0">
      <w:start w:val="1"/>
      <w:numFmt w:val="decimal"/>
      <w:lvlText w:val="%1."/>
      <w:lvlJc w:val="left"/>
      <w:pPr>
        <w:ind w:left="360" w:hanging="360"/>
      </w:pPr>
    </w:lvl>
    <w:lvl w:ilvl="1">
      <w:start w:val="1"/>
      <w:numFmt w:val="decimal"/>
      <w:isLgl/>
      <w:lvlText w:val="%2."/>
      <w:lvlJc w:val="left"/>
      <w:pPr>
        <w:ind w:left="720" w:hanging="720"/>
      </w:pPr>
      <w:rPr>
        <w:rFonts w:ascii="Arial" w:eastAsia="MS Mincho" w:hAnsi="Arial" w:cs="Arial"/>
      </w:rPr>
    </w:lvl>
    <w:lvl w:ilvl="2">
      <w:start w:val="1"/>
      <w:numFmt w:val="decimal"/>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2160" w:hanging="216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6" w15:restartNumberingAfterBreak="0">
    <w:nsid w:val="41C14D6A"/>
    <w:multiLevelType w:val="multilevel"/>
    <w:tmpl w:val="32DA3DBA"/>
    <w:lvl w:ilvl="0">
      <w:start w:val="1"/>
      <w:numFmt w:val="decimal"/>
      <w:lvlText w:val="%1."/>
      <w:lvlJc w:val="left"/>
      <w:pPr>
        <w:ind w:left="720" w:hanging="360"/>
      </w:pPr>
    </w:lvl>
    <w:lvl w:ilvl="1">
      <w:numFmt w:val="decimal"/>
      <w:isLgl/>
      <w:lvlText w:val="%1.%2"/>
      <w:lvlJc w:val="left"/>
      <w:pPr>
        <w:ind w:left="1080" w:hanging="720"/>
      </w:pPr>
    </w:lvl>
    <w:lvl w:ilvl="2">
      <w:start w:val="1"/>
      <w:numFmt w:val="decimal"/>
      <w:isLgl/>
      <w:lvlText w:val="%1.%2.%3"/>
      <w:lvlJc w:val="left"/>
      <w:pPr>
        <w:ind w:left="1440" w:hanging="1080"/>
      </w:pPr>
    </w:lvl>
    <w:lvl w:ilvl="3">
      <w:start w:val="1"/>
      <w:numFmt w:val="decimal"/>
      <w:isLgl/>
      <w:lvlText w:val="%1.%2.%3.%4"/>
      <w:lvlJc w:val="left"/>
      <w:pPr>
        <w:ind w:left="1800" w:hanging="144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520" w:hanging="2160"/>
      </w:pPr>
    </w:lvl>
    <w:lvl w:ilvl="7">
      <w:start w:val="1"/>
      <w:numFmt w:val="decimal"/>
      <w:isLgl/>
      <w:lvlText w:val="%1.%2.%3.%4.%5.%6.%7.%8"/>
      <w:lvlJc w:val="left"/>
      <w:pPr>
        <w:ind w:left="2880" w:hanging="2520"/>
      </w:pPr>
    </w:lvl>
    <w:lvl w:ilvl="8">
      <w:start w:val="1"/>
      <w:numFmt w:val="decimal"/>
      <w:isLgl/>
      <w:lvlText w:val="%1.%2.%3.%4.%5.%6.%7.%8.%9"/>
      <w:lvlJc w:val="left"/>
      <w:pPr>
        <w:ind w:left="3240" w:hanging="2880"/>
      </w:pPr>
    </w:lvl>
  </w:abstractNum>
  <w:abstractNum w:abstractNumId="7" w15:restartNumberingAfterBreak="0">
    <w:nsid w:val="45C26567"/>
    <w:multiLevelType w:val="hybridMultilevel"/>
    <w:tmpl w:val="DFE6117A"/>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1C117C9"/>
    <w:multiLevelType w:val="hybridMultilevel"/>
    <w:tmpl w:val="72943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24D1FE5"/>
    <w:multiLevelType w:val="multilevel"/>
    <w:tmpl w:val="7AE08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4E3FB8"/>
    <w:multiLevelType w:val="multilevel"/>
    <w:tmpl w:val="D5CEBA5C"/>
    <w:lvl w:ilvl="0">
      <w:start w:val="1"/>
      <w:numFmt w:val="decimal"/>
      <w:lvlText w:val="%1."/>
      <w:lvlJc w:val="left"/>
      <w:pPr>
        <w:ind w:left="456" w:hanging="456"/>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1" w15:restartNumberingAfterBreak="0">
    <w:nsid w:val="5524EDB5"/>
    <w:multiLevelType w:val="hybridMultilevel"/>
    <w:tmpl w:val="0054D2DA"/>
    <w:lvl w:ilvl="0" w:tplc="919217FA">
      <w:start w:val="1"/>
      <w:numFmt w:val="decimal"/>
      <w:lvlText w:val="%1."/>
      <w:lvlJc w:val="left"/>
      <w:pPr>
        <w:ind w:left="720" w:hanging="360"/>
      </w:pPr>
    </w:lvl>
    <w:lvl w:ilvl="1" w:tplc="56D0F0C6">
      <w:start w:val="1"/>
      <w:numFmt w:val="lowerLetter"/>
      <w:lvlText w:val="%2."/>
      <w:lvlJc w:val="left"/>
      <w:pPr>
        <w:ind w:left="1440" w:hanging="360"/>
      </w:pPr>
    </w:lvl>
    <w:lvl w:ilvl="2" w:tplc="937C821C">
      <w:start w:val="1"/>
      <w:numFmt w:val="lowerRoman"/>
      <w:lvlText w:val="%3."/>
      <w:lvlJc w:val="right"/>
      <w:pPr>
        <w:ind w:left="2160" w:hanging="180"/>
      </w:pPr>
    </w:lvl>
    <w:lvl w:ilvl="3" w:tplc="E154CD4C">
      <w:start w:val="1"/>
      <w:numFmt w:val="decimal"/>
      <w:lvlText w:val="%4."/>
      <w:lvlJc w:val="left"/>
      <w:pPr>
        <w:ind w:left="2880" w:hanging="360"/>
      </w:pPr>
    </w:lvl>
    <w:lvl w:ilvl="4" w:tplc="827E8F54">
      <w:start w:val="1"/>
      <w:numFmt w:val="lowerLetter"/>
      <w:lvlText w:val="%5."/>
      <w:lvlJc w:val="left"/>
      <w:pPr>
        <w:ind w:left="3600" w:hanging="360"/>
      </w:pPr>
    </w:lvl>
    <w:lvl w:ilvl="5" w:tplc="1ADCED34">
      <w:start w:val="1"/>
      <w:numFmt w:val="lowerRoman"/>
      <w:lvlText w:val="%6."/>
      <w:lvlJc w:val="right"/>
      <w:pPr>
        <w:ind w:left="4320" w:hanging="180"/>
      </w:pPr>
    </w:lvl>
    <w:lvl w:ilvl="6" w:tplc="78249400">
      <w:start w:val="1"/>
      <w:numFmt w:val="decimal"/>
      <w:lvlText w:val="%7."/>
      <w:lvlJc w:val="left"/>
      <w:pPr>
        <w:ind w:left="5040" w:hanging="360"/>
      </w:pPr>
    </w:lvl>
    <w:lvl w:ilvl="7" w:tplc="6A863258">
      <w:start w:val="1"/>
      <w:numFmt w:val="lowerLetter"/>
      <w:lvlText w:val="%8."/>
      <w:lvlJc w:val="left"/>
      <w:pPr>
        <w:ind w:left="5760" w:hanging="360"/>
      </w:pPr>
    </w:lvl>
    <w:lvl w:ilvl="8" w:tplc="AD425448">
      <w:start w:val="1"/>
      <w:numFmt w:val="lowerRoman"/>
      <w:lvlText w:val="%9."/>
      <w:lvlJc w:val="right"/>
      <w:pPr>
        <w:ind w:left="6480" w:hanging="180"/>
      </w:pPr>
    </w:lvl>
  </w:abstractNum>
  <w:abstractNum w:abstractNumId="12" w15:restartNumberingAfterBreak="0">
    <w:nsid w:val="588D74E3"/>
    <w:multiLevelType w:val="multilevel"/>
    <w:tmpl w:val="63B6DC30"/>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600"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640" w:hanging="2880"/>
      </w:pPr>
    </w:lvl>
  </w:abstractNum>
  <w:abstractNum w:abstractNumId="13" w15:restartNumberingAfterBreak="0">
    <w:nsid w:val="5CEE5231"/>
    <w:multiLevelType w:val="hybridMultilevel"/>
    <w:tmpl w:val="DFE6117A"/>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6601983"/>
    <w:multiLevelType w:val="hybridMultilevel"/>
    <w:tmpl w:val="636A3232"/>
    <w:lvl w:ilvl="0" w:tplc="22A45134">
      <w:start w:val="1"/>
      <w:numFmt w:val="decimal"/>
      <w:lvlText w:val="%1."/>
      <w:lvlJc w:val="left"/>
      <w:pPr>
        <w:ind w:left="720" w:hanging="360"/>
      </w:pPr>
    </w:lvl>
    <w:lvl w:ilvl="1" w:tplc="AB928ABE">
      <w:start w:val="1"/>
      <w:numFmt w:val="lowerLetter"/>
      <w:lvlText w:val="%2."/>
      <w:lvlJc w:val="left"/>
      <w:pPr>
        <w:ind w:left="1440" w:hanging="360"/>
      </w:pPr>
    </w:lvl>
    <w:lvl w:ilvl="2" w:tplc="340E5FFE">
      <w:start w:val="1"/>
      <w:numFmt w:val="lowerRoman"/>
      <w:lvlText w:val="%3."/>
      <w:lvlJc w:val="right"/>
      <w:pPr>
        <w:ind w:left="2160" w:hanging="180"/>
      </w:pPr>
    </w:lvl>
    <w:lvl w:ilvl="3" w:tplc="125A4762">
      <w:start w:val="1"/>
      <w:numFmt w:val="decimal"/>
      <w:lvlText w:val="%4."/>
      <w:lvlJc w:val="left"/>
      <w:pPr>
        <w:ind w:left="2880" w:hanging="360"/>
      </w:pPr>
    </w:lvl>
    <w:lvl w:ilvl="4" w:tplc="0EDEA588">
      <w:start w:val="1"/>
      <w:numFmt w:val="lowerLetter"/>
      <w:lvlText w:val="%5."/>
      <w:lvlJc w:val="left"/>
      <w:pPr>
        <w:ind w:left="3600" w:hanging="360"/>
      </w:pPr>
    </w:lvl>
    <w:lvl w:ilvl="5" w:tplc="C99E4870">
      <w:start w:val="1"/>
      <w:numFmt w:val="lowerRoman"/>
      <w:lvlText w:val="%6."/>
      <w:lvlJc w:val="right"/>
      <w:pPr>
        <w:ind w:left="4320" w:hanging="180"/>
      </w:pPr>
    </w:lvl>
    <w:lvl w:ilvl="6" w:tplc="6AA82762">
      <w:start w:val="1"/>
      <w:numFmt w:val="decimal"/>
      <w:lvlText w:val="%7."/>
      <w:lvlJc w:val="left"/>
      <w:pPr>
        <w:ind w:left="5040" w:hanging="360"/>
      </w:pPr>
    </w:lvl>
    <w:lvl w:ilvl="7" w:tplc="5F6C40B0">
      <w:start w:val="1"/>
      <w:numFmt w:val="lowerLetter"/>
      <w:lvlText w:val="%8."/>
      <w:lvlJc w:val="left"/>
      <w:pPr>
        <w:ind w:left="5760" w:hanging="360"/>
      </w:pPr>
    </w:lvl>
    <w:lvl w:ilvl="8" w:tplc="18E67ECC">
      <w:start w:val="1"/>
      <w:numFmt w:val="lowerRoman"/>
      <w:lvlText w:val="%9."/>
      <w:lvlJc w:val="right"/>
      <w:pPr>
        <w:ind w:left="6480" w:hanging="180"/>
      </w:pPr>
    </w:lvl>
  </w:abstractNum>
  <w:abstractNum w:abstractNumId="15" w15:restartNumberingAfterBreak="0">
    <w:nsid w:val="66976F0D"/>
    <w:multiLevelType w:val="hybridMultilevel"/>
    <w:tmpl w:val="2E2A751C"/>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DA814F1"/>
    <w:multiLevelType w:val="hybridMultilevel"/>
    <w:tmpl w:val="4F76F6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0F6676D"/>
    <w:multiLevelType w:val="hybridMultilevel"/>
    <w:tmpl w:val="32C8A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9C1D1B"/>
    <w:multiLevelType w:val="hybridMultilevel"/>
    <w:tmpl w:val="40DA5F8C"/>
    <w:lvl w:ilvl="0" w:tplc="EF38BDEC">
      <w:start w:val="1"/>
      <w:numFmt w:val="bullet"/>
      <w:lvlText w:val=""/>
      <w:lvlJc w:val="left"/>
      <w:pPr>
        <w:ind w:left="720" w:hanging="360"/>
      </w:pPr>
      <w:rPr>
        <w:rFonts w:ascii="Symbol" w:hAnsi="Symbol" w:hint="default"/>
      </w:rPr>
    </w:lvl>
    <w:lvl w:ilvl="1" w:tplc="9CF4D092">
      <w:start w:val="1"/>
      <w:numFmt w:val="bullet"/>
      <w:lvlText w:val="o"/>
      <w:lvlJc w:val="left"/>
      <w:pPr>
        <w:ind w:left="1440" w:hanging="360"/>
      </w:pPr>
      <w:rPr>
        <w:rFonts w:ascii="Courier New" w:hAnsi="Courier New" w:hint="default"/>
      </w:rPr>
    </w:lvl>
    <w:lvl w:ilvl="2" w:tplc="0D4EC4B4">
      <w:start w:val="1"/>
      <w:numFmt w:val="bullet"/>
      <w:lvlText w:val=""/>
      <w:lvlJc w:val="left"/>
      <w:pPr>
        <w:ind w:left="2160" w:hanging="360"/>
      </w:pPr>
      <w:rPr>
        <w:rFonts w:ascii="Wingdings" w:hAnsi="Wingdings" w:hint="default"/>
      </w:rPr>
    </w:lvl>
    <w:lvl w:ilvl="3" w:tplc="D17ACC8A">
      <w:start w:val="1"/>
      <w:numFmt w:val="bullet"/>
      <w:lvlText w:val=""/>
      <w:lvlJc w:val="left"/>
      <w:pPr>
        <w:ind w:left="2880" w:hanging="360"/>
      </w:pPr>
      <w:rPr>
        <w:rFonts w:ascii="Symbol" w:hAnsi="Symbol" w:hint="default"/>
      </w:rPr>
    </w:lvl>
    <w:lvl w:ilvl="4" w:tplc="55DAF912">
      <w:start w:val="1"/>
      <w:numFmt w:val="bullet"/>
      <w:lvlText w:val="o"/>
      <w:lvlJc w:val="left"/>
      <w:pPr>
        <w:ind w:left="3600" w:hanging="360"/>
      </w:pPr>
      <w:rPr>
        <w:rFonts w:ascii="Courier New" w:hAnsi="Courier New" w:hint="default"/>
      </w:rPr>
    </w:lvl>
    <w:lvl w:ilvl="5" w:tplc="B98A769E">
      <w:start w:val="1"/>
      <w:numFmt w:val="bullet"/>
      <w:lvlText w:val=""/>
      <w:lvlJc w:val="left"/>
      <w:pPr>
        <w:ind w:left="4320" w:hanging="360"/>
      </w:pPr>
      <w:rPr>
        <w:rFonts w:ascii="Wingdings" w:hAnsi="Wingdings" w:hint="default"/>
      </w:rPr>
    </w:lvl>
    <w:lvl w:ilvl="6" w:tplc="2B549E42">
      <w:start w:val="1"/>
      <w:numFmt w:val="bullet"/>
      <w:lvlText w:val=""/>
      <w:lvlJc w:val="left"/>
      <w:pPr>
        <w:ind w:left="5040" w:hanging="360"/>
      </w:pPr>
      <w:rPr>
        <w:rFonts w:ascii="Symbol" w:hAnsi="Symbol" w:hint="default"/>
      </w:rPr>
    </w:lvl>
    <w:lvl w:ilvl="7" w:tplc="CE063BC2">
      <w:start w:val="1"/>
      <w:numFmt w:val="bullet"/>
      <w:lvlText w:val="o"/>
      <w:lvlJc w:val="left"/>
      <w:pPr>
        <w:ind w:left="5760" w:hanging="360"/>
      </w:pPr>
      <w:rPr>
        <w:rFonts w:ascii="Courier New" w:hAnsi="Courier New" w:hint="default"/>
      </w:rPr>
    </w:lvl>
    <w:lvl w:ilvl="8" w:tplc="D0DC48BC">
      <w:start w:val="1"/>
      <w:numFmt w:val="bullet"/>
      <w:lvlText w:val=""/>
      <w:lvlJc w:val="left"/>
      <w:pPr>
        <w:ind w:left="6480" w:hanging="360"/>
      </w:pPr>
      <w:rPr>
        <w:rFonts w:ascii="Wingdings" w:hAnsi="Wingdings" w:hint="default"/>
      </w:rPr>
    </w:lvl>
  </w:abstractNum>
  <w:abstractNum w:abstractNumId="19" w15:restartNumberingAfterBreak="0">
    <w:nsid w:val="73485BC0"/>
    <w:multiLevelType w:val="hybridMultilevel"/>
    <w:tmpl w:val="33A0F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AF2C50"/>
    <w:multiLevelType w:val="hybridMultilevel"/>
    <w:tmpl w:val="87DC8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68F20F3"/>
    <w:multiLevelType w:val="hybridMultilevel"/>
    <w:tmpl w:val="DFE6117A"/>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355D10"/>
    <w:multiLevelType w:val="multilevel"/>
    <w:tmpl w:val="F59C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4433738">
    <w:abstractNumId w:val="14"/>
  </w:num>
  <w:num w:numId="2" w16cid:durableId="1284724245">
    <w:abstractNumId w:val="11"/>
  </w:num>
  <w:num w:numId="3" w16cid:durableId="773018153">
    <w:abstractNumId w:val="18"/>
  </w:num>
  <w:num w:numId="4" w16cid:durableId="486046569">
    <w:abstractNumId w:val="1"/>
  </w:num>
  <w:num w:numId="5" w16cid:durableId="1220172302">
    <w:abstractNumId w:val="1"/>
  </w:num>
  <w:num w:numId="6" w16cid:durableId="1496260985">
    <w:abstractNumId w:val="0"/>
  </w:num>
  <w:num w:numId="7" w16cid:durableId="916595427">
    <w:abstractNumId w:val="0"/>
  </w:num>
  <w:num w:numId="8" w16cid:durableId="18172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9135638">
    <w:abstractNumId w:val="10"/>
  </w:num>
  <w:num w:numId="10" w16cid:durableId="1081298882">
    <w:abstractNumId w:val="15"/>
    <w:lvlOverride w:ilvl="0">
      <w:startOverride w:val="1"/>
    </w:lvlOverride>
    <w:lvlOverride w:ilvl="1"/>
    <w:lvlOverride w:ilvl="2"/>
    <w:lvlOverride w:ilvl="3"/>
    <w:lvlOverride w:ilvl="4"/>
    <w:lvlOverride w:ilvl="5"/>
    <w:lvlOverride w:ilvl="6"/>
    <w:lvlOverride w:ilvl="7"/>
    <w:lvlOverride w:ilvl="8"/>
  </w:num>
  <w:num w:numId="11" w16cid:durableId="11536396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9494939">
    <w:abstractNumId w:val="13"/>
    <w:lvlOverride w:ilvl="0">
      <w:startOverride w:val="1"/>
    </w:lvlOverride>
    <w:lvlOverride w:ilvl="1"/>
    <w:lvlOverride w:ilvl="2"/>
    <w:lvlOverride w:ilvl="3"/>
    <w:lvlOverride w:ilvl="4"/>
    <w:lvlOverride w:ilvl="5"/>
    <w:lvlOverride w:ilvl="6"/>
    <w:lvlOverride w:ilvl="7"/>
    <w:lvlOverride w:ilvl="8"/>
  </w:num>
  <w:num w:numId="13" w16cid:durableId="59555200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1336032">
    <w:abstractNumId w:val="12"/>
  </w:num>
  <w:num w:numId="15" w16cid:durableId="1686979386">
    <w:abstractNumId w:val="13"/>
  </w:num>
  <w:num w:numId="16" w16cid:durableId="1577936178">
    <w:abstractNumId w:val="16"/>
  </w:num>
  <w:num w:numId="17" w16cid:durableId="1764181442">
    <w:abstractNumId w:val="3"/>
  </w:num>
  <w:num w:numId="18" w16cid:durableId="2084525800">
    <w:abstractNumId w:val="21"/>
  </w:num>
  <w:num w:numId="19" w16cid:durableId="1778330429">
    <w:abstractNumId w:val="7"/>
  </w:num>
  <w:num w:numId="20" w16cid:durableId="558132914">
    <w:abstractNumId w:val="8"/>
  </w:num>
  <w:num w:numId="21" w16cid:durableId="704983152">
    <w:abstractNumId w:val="2"/>
  </w:num>
  <w:num w:numId="22" w16cid:durableId="52433479">
    <w:abstractNumId w:val="20"/>
  </w:num>
  <w:num w:numId="23" w16cid:durableId="1240561831">
    <w:abstractNumId w:val="4"/>
  </w:num>
  <w:num w:numId="24" w16cid:durableId="2122071845">
    <w:abstractNumId w:val="22"/>
  </w:num>
  <w:num w:numId="25" w16cid:durableId="2000619068">
    <w:abstractNumId w:val="9"/>
  </w:num>
  <w:num w:numId="26" w16cid:durableId="809203034">
    <w:abstractNumId w:val="17"/>
  </w:num>
  <w:num w:numId="27" w16cid:durableId="112096493">
    <w:abstractNumId w:val="3"/>
  </w:num>
  <w:num w:numId="28" w16cid:durableId="2081248059">
    <w:abstractNumId w:val="3"/>
  </w:num>
  <w:num w:numId="29" w16cid:durableId="1632128970">
    <w:abstractNumId w:val="3"/>
  </w:num>
  <w:num w:numId="30" w16cid:durableId="1283339660">
    <w:abstractNumId w:val="3"/>
  </w:num>
  <w:num w:numId="31" w16cid:durableId="207648931">
    <w:abstractNumId w:val="3"/>
  </w:num>
  <w:num w:numId="32" w16cid:durableId="1513757012">
    <w:abstractNumId w:val="3"/>
  </w:num>
  <w:num w:numId="33" w16cid:durableId="1547109881">
    <w:abstractNumId w:val="3"/>
  </w:num>
  <w:num w:numId="34" w16cid:durableId="720443374">
    <w:abstractNumId w:val="3"/>
  </w:num>
  <w:num w:numId="35" w16cid:durableId="349768130">
    <w:abstractNumId w:val="3"/>
  </w:num>
  <w:num w:numId="36" w16cid:durableId="15573495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952"/>
    <w:rsid w:val="00005D92"/>
    <w:rsid w:val="0002055F"/>
    <w:rsid w:val="0002671C"/>
    <w:rsid w:val="00036B05"/>
    <w:rsid w:val="00037565"/>
    <w:rsid w:val="000413D4"/>
    <w:rsid w:val="000449EE"/>
    <w:rsid w:val="0004714F"/>
    <w:rsid w:val="0005086D"/>
    <w:rsid w:val="0005265C"/>
    <w:rsid w:val="000528F1"/>
    <w:rsid w:val="00054C30"/>
    <w:rsid w:val="000623FC"/>
    <w:rsid w:val="000648B2"/>
    <w:rsid w:val="000655C9"/>
    <w:rsid w:val="00071347"/>
    <w:rsid w:val="0008284D"/>
    <w:rsid w:val="000828B3"/>
    <w:rsid w:val="00082FF5"/>
    <w:rsid w:val="00090CF9"/>
    <w:rsid w:val="000954D0"/>
    <w:rsid w:val="00096539"/>
    <w:rsid w:val="0009764A"/>
    <w:rsid w:val="000A2F3D"/>
    <w:rsid w:val="000B0EE0"/>
    <w:rsid w:val="000B508F"/>
    <w:rsid w:val="000B55B6"/>
    <w:rsid w:val="000B7E83"/>
    <w:rsid w:val="000C1A9A"/>
    <w:rsid w:val="000C4127"/>
    <w:rsid w:val="000C7D7D"/>
    <w:rsid w:val="000D1E05"/>
    <w:rsid w:val="000E1543"/>
    <w:rsid w:val="000E5AA7"/>
    <w:rsid w:val="000E603D"/>
    <w:rsid w:val="000F568E"/>
    <w:rsid w:val="001000DA"/>
    <w:rsid w:val="0010252D"/>
    <w:rsid w:val="00106B85"/>
    <w:rsid w:val="00112238"/>
    <w:rsid w:val="0011274E"/>
    <w:rsid w:val="00115061"/>
    <w:rsid w:val="00121B2D"/>
    <w:rsid w:val="00143E45"/>
    <w:rsid w:val="001568D8"/>
    <w:rsid w:val="00172776"/>
    <w:rsid w:val="00177A77"/>
    <w:rsid w:val="00192D63"/>
    <w:rsid w:val="001946A7"/>
    <w:rsid w:val="001A4C02"/>
    <w:rsid w:val="001A6755"/>
    <w:rsid w:val="001A677C"/>
    <w:rsid w:val="001B1297"/>
    <w:rsid w:val="001C29AC"/>
    <w:rsid w:val="001E1D2F"/>
    <w:rsid w:val="001E4F59"/>
    <w:rsid w:val="001F1C62"/>
    <w:rsid w:val="001F7064"/>
    <w:rsid w:val="002017CC"/>
    <w:rsid w:val="00202DFE"/>
    <w:rsid w:val="00207987"/>
    <w:rsid w:val="002129ED"/>
    <w:rsid w:val="00212B37"/>
    <w:rsid w:val="00222955"/>
    <w:rsid w:val="00222DE2"/>
    <w:rsid w:val="00231B95"/>
    <w:rsid w:val="00231CD3"/>
    <w:rsid w:val="00271D3D"/>
    <w:rsid w:val="00275B5A"/>
    <w:rsid w:val="0028113F"/>
    <w:rsid w:val="00284462"/>
    <w:rsid w:val="00285F6B"/>
    <w:rsid w:val="00287A5F"/>
    <w:rsid w:val="0029310C"/>
    <w:rsid w:val="00295F22"/>
    <w:rsid w:val="00296290"/>
    <w:rsid w:val="002C2EC4"/>
    <w:rsid w:val="002C7F39"/>
    <w:rsid w:val="002D3510"/>
    <w:rsid w:val="002D5D27"/>
    <w:rsid w:val="002E3D9C"/>
    <w:rsid w:val="002E5FE1"/>
    <w:rsid w:val="002F65FB"/>
    <w:rsid w:val="00301BAE"/>
    <w:rsid w:val="00322431"/>
    <w:rsid w:val="0032579B"/>
    <w:rsid w:val="003313D2"/>
    <w:rsid w:val="00332E6C"/>
    <w:rsid w:val="0034308D"/>
    <w:rsid w:val="00343B18"/>
    <w:rsid w:val="0035169A"/>
    <w:rsid w:val="0035593B"/>
    <w:rsid w:val="003636CA"/>
    <w:rsid w:val="00363DA8"/>
    <w:rsid w:val="0038310C"/>
    <w:rsid w:val="00386E23"/>
    <w:rsid w:val="0039755A"/>
    <w:rsid w:val="0039795F"/>
    <w:rsid w:val="003A34B7"/>
    <w:rsid w:val="003A7D6D"/>
    <w:rsid w:val="003B0622"/>
    <w:rsid w:val="003B6044"/>
    <w:rsid w:val="003D65E4"/>
    <w:rsid w:val="003E001A"/>
    <w:rsid w:val="003E103E"/>
    <w:rsid w:val="003E243B"/>
    <w:rsid w:val="003E4473"/>
    <w:rsid w:val="003F7FCA"/>
    <w:rsid w:val="004154AA"/>
    <w:rsid w:val="00416F2B"/>
    <w:rsid w:val="00420D38"/>
    <w:rsid w:val="00421EF5"/>
    <w:rsid w:val="00425B87"/>
    <w:rsid w:val="00445B54"/>
    <w:rsid w:val="00446DA1"/>
    <w:rsid w:val="00457830"/>
    <w:rsid w:val="00480591"/>
    <w:rsid w:val="004842BF"/>
    <w:rsid w:val="00484359"/>
    <w:rsid w:val="00490E63"/>
    <w:rsid w:val="004A098B"/>
    <w:rsid w:val="004B3690"/>
    <w:rsid w:val="004C0A9D"/>
    <w:rsid w:val="004C285C"/>
    <w:rsid w:val="004D0462"/>
    <w:rsid w:val="004D1BC2"/>
    <w:rsid w:val="004D53FA"/>
    <w:rsid w:val="004D5979"/>
    <w:rsid w:val="004E293B"/>
    <w:rsid w:val="004F495F"/>
    <w:rsid w:val="00502B74"/>
    <w:rsid w:val="00506DA4"/>
    <w:rsid w:val="00513056"/>
    <w:rsid w:val="00520222"/>
    <w:rsid w:val="00520B09"/>
    <w:rsid w:val="0052598E"/>
    <w:rsid w:val="00530E72"/>
    <w:rsid w:val="00537531"/>
    <w:rsid w:val="00541E0A"/>
    <w:rsid w:val="005428AD"/>
    <w:rsid w:val="00565F1C"/>
    <w:rsid w:val="0056FAE5"/>
    <w:rsid w:val="00573944"/>
    <w:rsid w:val="00575CCD"/>
    <w:rsid w:val="00584544"/>
    <w:rsid w:val="00591BB0"/>
    <w:rsid w:val="00594CC1"/>
    <w:rsid w:val="00595497"/>
    <w:rsid w:val="005A4B4E"/>
    <w:rsid w:val="005C3110"/>
    <w:rsid w:val="005C7514"/>
    <w:rsid w:val="005D2536"/>
    <w:rsid w:val="005F0204"/>
    <w:rsid w:val="005F6685"/>
    <w:rsid w:val="005F7905"/>
    <w:rsid w:val="0060151E"/>
    <w:rsid w:val="006172F6"/>
    <w:rsid w:val="00620018"/>
    <w:rsid w:val="00620546"/>
    <w:rsid w:val="0063075C"/>
    <w:rsid w:val="00637652"/>
    <w:rsid w:val="00645AC3"/>
    <w:rsid w:val="006529A4"/>
    <w:rsid w:val="00653CEB"/>
    <w:rsid w:val="00664C49"/>
    <w:rsid w:val="00665D6B"/>
    <w:rsid w:val="00670EDC"/>
    <w:rsid w:val="0067272E"/>
    <w:rsid w:val="00673784"/>
    <w:rsid w:val="0069301B"/>
    <w:rsid w:val="00696638"/>
    <w:rsid w:val="006A126B"/>
    <w:rsid w:val="006A20C6"/>
    <w:rsid w:val="006B087F"/>
    <w:rsid w:val="006B0ADF"/>
    <w:rsid w:val="006B3536"/>
    <w:rsid w:val="006D43E2"/>
    <w:rsid w:val="006E370E"/>
    <w:rsid w:val="006F1327"/>
    <w:rsid w:val="006F5BE9"/>
    <w:rsid w:val="00701F99"/>
    <w:rsid w:val="00705BC1"/>
    <w:rsid w:val="007140A9"/>
    <w:rsid w:val="00721A0C"/>
    <w:rsid w:val="00734983"/>
    <w:rsid w:val="00736CB4"/>
    <w:rsid w:val="007394CF"/>
    <w:rsid w:val="007437C0"/>
    <w:rsid w:val="00745446"/>
    <w:rsid w:val="007523EA"/>
    <w:rsid w:val="007656AA"/>
    <w:rsid w:val="00775050"/>
    <w:rsid w:val="007770B6"/>
    <w:rsid w:val="007A0E9F"/>
    <w:rsid w:val="007B579D"/>
    <w:rsid w:val="007C1362"/>
    <w:rsid w:val="007C1566"/>
    <w:rsid w:val="007C44D4"/>
    <w:rsid w:val="007D189B"/>
    <w:rsid w:val="007E12A0"/>
    <w:rsid w:val="007E3F0F"/>
    <w:rsid w:val="007E5A39"/>
    <w:rsid w:val="007E613C"/>
    <w:rsid w:val="007E660D"/>
    <w:rsid w:val="007F03C9"/>
    <w:rsid w:val="007F4973"/>
    <w:rsid w:val="00802AFE"/>
    <w:rsid w:val="008152EC"/>
    <w:rsid w:val="008216B9"/>
    <w:rsid w:val="00830A44"/>
    <w:rsid w:val="00835D87"/>
    <w:rsid w:val="00842CC6"/>
    <w:rsid w:val="00847186"/>
    <w:rsid w:val="00852A7D"/>
    <w:rsid w:val="00854EF5"/>
    <w:rsid w:val="00855128"/>
    <w:rsid w:val="00861A8A"/>
    <w:rsid w:val="00870CB2"/>
    <w:rsid w:val="00882BEA"/>
    <w:rsid w:val="00884E46"/>
    <w:rsid w:val="00890594"/>
    <w:rsid w:val="0089529F"/>
    <w:rsid w:val="00896371"/>
    <w:rsid w:val="008A331E"/>
    <w:rsid w:val="008A4475"/>
    <w:rsid w:val="008A7592"/>
    <w:rsid w:val="008B25FC"/>
    <w:rsid w:val="008C1C68"/>
    <w:rsid w:val="008D4490"/>
    <w:rsid w:val="008E5BED"/>
    <w:rsid w:val="008E68DF"/>
    <w:rsid w:val="008F1D71"/>
    <w:rsid w:val="009074F5"/>
    <w:rsid w:val="00910D5F"/>
    <w:rsid w:val="00916327"/>
    <w:rsid w:val="00923C01"/>
    <w:rsid w:val="00927F8A"/>
    <w:rsid w:val="00930544"/>
    <w:rsid w:val="009318C9"/>
    <w:rsid w:val="00932D77"/>
    <w:rsid w:val="00932E25"/>
    <w:rsid w:val="00934402"/>
    <w:rsid w:val="00935AB6"/>
    <w:rsid w:val="00935D16"/>
    <w:rsid w:val="0093774B"/>
    <w:rsid w:val="00944D00"/>
    <w:rsid w:val="00950D9F"/>
    <w:rsid w:val="009564A5"/>
    <w:rsid w:val="0097363C"/>
    <w:rsid w:val="00973B72"/>
    <w:rsid w:val="009743C9"/>
    <w:rsid w:val="00974B51"/>
    <w:rsid w:val="009827B3"/>
    <w:rsid w:val="0098511D"/>
    <w:rsid w:val="00986CB1"/>
    <w:rsid w:val="00992485"/>
    <w:rsid w:val="0099594A"/>
    <w:rsid w:val="009A1E64"/>
    <w:rsid w:val="009A36D7"/>
    <w:rsid w:val="009A5F6E"/>
    <w:rsid w:val="009B3F6E"/>
    <w:rsid w:val="009C0E3E"/>
    <w:rsid w:val="009D566F"/>
    <w:rsid w:val="009E0F95"/>
    <w:rsid w:val="00A066A1"/>
    <w:rsid w:val="00A101DC"/>
    <w:rsid w:val="00A11067"/>
    <w:rsid w:val="00A21898"/>
    <w:rsid w:val="00A2217A"/>
    <w:rsid w:val="00A244CB"/>
    <w:rsid w:val="00A33E49"/>
    <w:rsid w:val="00A428D2"/>
    <w:rsid w:val="00A5648C"/>
    <w:rsid w:val="00A679CA"/>
    <w:rsid w:val="00A70628"/>
    <w:rsid w:val="00A774F9"/>
    <w:rsid w:val="00AA174E"/>
    <w:rsid w:val="00AA50C5"/>
    <w:rsid w:val="00AA74D4"/>
    <w:rsid w:val="00AB2BFB"/>
    <w:rsid w:val="00AB5B2D"/>
    <w:rsid w:val="00AC1EFB"/>
    <w:rsid w:val="00AC5EB1"/>
    <w:rsid w:val="00AD5DF9"/>
    <w:rsid w:val="00AD7B3B"/>
    <w:rsid w:val="00AE35AB"/>
    <w:rsid w:val="00AE7FDB"/>
    <w:rsid w:val="00AF4C2B"/>
    <w:rsid w:val="00AF7D10"/>
    <w:rsid w:val="00B13AD7"/>
    <w:rsid w:val="00B15570"/>
    <w:rsid w:val="00B15F38"/>
    <w:rsid w:val="00B2036B"/>
    <w:rsid w:val="00B27DC3"/>
    <w:rsid w:val="00B36E23"/>
    <w:rsid w:val="00B4345B"/>
    <w:rsid w:val="00B4625E"/>
    <w:rsid w:val="00B57031"/>
    <w:rsid w:val="00B62833"/>
    <w:rsid w:val="00B705BC"/>
    <w:rsid w:val="00B72B81"/>
    <w:rsid w:val="00B84D20"/>
    <w:rsid w:val="00B875FD"/>
    <w:rsid w:val="00B9723D"/>
    <w:rsid w:val="00BA2E7C"/>
    <w:rsid w:val="00BA5351"/>
    <w:rsid w:val="00BA75D7"/>
    <w:rsid w:val="00BB7C16"/>
    <w:rsid w:val="00BC0809"/>
    <w:rsid w:val="00BD3CFD"/>
    <w:rsid w:val="00BD6952"/>
    <w:rsid w:val="00BF3401"/>
    <w:rsid w:val="00C011B2"/>
    <w:rsid w:val="00C02C7A"/>
    <w:rsid w:val="00C0412A"/>
    <w:rsid w:val="00C04577"/>
    <w:rsid w:val="00C136B2"/>
    <w:rsid w:val="00C14CD4"/>
    <w:rsid w:val="00C23704"/>
    <w:rsid w:val="00C24854"/>
    <w:rsid w:val="00C27641"/>
    <w:rsid w:val="00C33B58"/>
    <w:rsid w:val="00C418CC"/>
    <w:rsid w:val="00C57B80"/>
    <w:rsid w:val="00C61449"/>
    <w:rsid w:val="00C618AC"/>
    <w:rsid w:val="00C7170B"/>
    <w:rsid w:val="00C7406A"/>
    <w:rsid w:val="00C81C54"/>
    <w:rsid w:val="00C83A8B"/>
    <w:rsid w:val="00C84568"/>
    <w:rsid w:val="00C915FA"/>
    <w:rsid w:val="00C935C3"/>
    <w:rsid w:val="00C97DB6"/>
    <w:rsid w:val="00CA2143"/>
    <w:rsid w:val="00CB1912"/>
    <w:rsid w:val="00CB30AD"/>
    <w:rsid w:val="00CB5860"/>
    <w:rsid w:val="00CB684E"/>
    <w:rsid w:val="00CC171B"/>
    <w:rsid w:val="00CE3C2E"/>
    <w:rsid w:val="00CE4DC9"/>
    <w:rsid w:val="00CE6780"/>
    <w:rsid w:val="00CF025A"/>
    <w:rsid w:val="00CF083D"/>
    <w:rsid w:val="00CF3278"/>
    <w:rsid w:val="00CF6EA3"/>
    <w:rsid w:val="00D21229"/>
    <w:rsid w:val="00D30C78"/>
    <w:rsid w:val="00D30CA6"/>
    <w:rsid w:val="00D30DDF"/>
    <w:rsid w:val="00D36657"/>
    <w:rsid w:val="00D430DB"/>
    <w:rsid w:val="00D44A6F"/>
    <w:rsid w:val="00D4AAA7"/>
    <w:rsid w:val="00D5213B"/>
    <w:rsid w:val="00D53724"/>
    <w:rsid w:val="00D70937"/>
    <w:rsid w:val="00D8298F"/>
    <w:rsid w:val="00D87592"/>
    <w:rsid w:val="00D91FFF"/>
    <w:rsid w:val="00D9346D"/>
    <w:rsid w:val="00D93601"/>
    <w:rsid w:val="00D942CD"/>
    <w:rsid w:val="00D96DF8"/>
    <w:rsid w:val="00DA1B39"/>
    <w:rsid w:val="00DB35DB"/>
    <w:rsid w:val="00DD1622"/>
    <w:rsid w:val="00DD5A90"/>
    <w:rsid w:val="00DD705A"/>
    <w:rsid w:val="00DE5407"/>
    <w:rsid w:val="00DF178D"/>
    <w:rsid w:val="00E22E8F"/>
    <w:rsid w:val="00E24C16"/>
    <w:rsid w:val="00E26DFE"/>
    <w:rsid w:val="00E34349"/>
    <w:rsid w:val="00E45736"/>
    <w:rsid w:val="00E46149"/>
    <w:rsid w:val="00E52973"/>
    <w:rsid w:val="00E5323D"/>
    <w:rsid w:val="00E61C16"/>
    <w:rsid w:val="00E64825"/>
    <w:rsid w:val="00E740BE"/>
    <w:rsid w:val="00E75AA1"/>
    <w:rsid w:val="00E94ADB"/>
    <w:rsid w:val="00E953BC"/>
    <w:rsid w:val="00E97725"/>
    <w:rsid w:val="00EA2C46"/>
    <w:rsid w:val="00EA389A"/>
    <w:rsid w:val="00EA5CB0"/>
    <w:rsid w:val="00EB39D2"/>
    <w:rsid w:val="00EE45D4"/>
    <w:rsid w:val="00EF400B"/>
    <w:rsid w:val="00EF469B"/>
    <w:rsid w:val="00F06344"/>
    <w:rsid w:val="00F102FE"/>
    <w:rsid w:val="00F268BE"/>
    <w:rsid w:val="00F269DB"/>
    <w:rsid w:val="00F53AB7"/>
    <w:rsid w:val="00F62401"/>
    <w:rsid w:val="00F73A54"/>
    <w:rsid w:val="00F73B98"/>
    <w:rsid w:val="00F80630"/>
    <w:rsid w:val="00F835CC"/>
    <w:rsid w:val="00F8504E"/>
    <w:rsid w:val="00F96823"/>
    <w:rsid w:val="00F96F6D"/>
    <w:rsid w:val="00FA1A25"/>
    <w:rsid w:val="00FA5C68"/>
    <w:rsid w:val="00FB0C30"/>
    <w:rsid w:val="00FB36C8"/>
    <w:rsid w:val="00FB4065"/>
    <w:rsid w:val="00FC332F"/>
    <w:rsid w:val="00FC604A"/>
    <w:rsid w:val="00FD22A9"/>
    <w:rsid w:val="010ACE00"/>
    <w:rsid w:val="013F48E0"/>
    <w:rsid w:val="0230699F"/>
    <w:rsid w:val="02B44307"/>
    <w:rsid w:val="02BE6E4F"/>
    <w:rsid w:val="030B4E96"/>
    <w:rsid w:val="0345ED2E"/>
    <w:rsid w:val="03561CD5"/>
    <w:rsid w:val="03AD7D51"/>
    <w:rsid w:val="03BABD52"/>
    <w:rsid w:val="03DAF3CE"/>
    <w:rsid w:val="03E3194E"/>
    <w:rsid w:val="04031FCE"/>
    <w:rsid w:val="042BDFBD"/>
    <w:rsid w:val="0441B443"/>
    <w:rsid w:val="0474C7C8"/>
    <w:rsid w:val="04FE567F"/>
    <w:rsid w:val="0502C174"/>
    <w:rsid w:val="0521F568"/>
    <w:rsid w:val="0538750C"/>
    <w:rsid w:val="058F36AD"/>
    <w:rsid w:val="05E677E3"/>
    <w:rsid w:val="062683B4"/>
    <w:rsid w:val="06AC80F7"/>
    <w:rsid w:val="077F9BD2"/>
    <w:rsid w:val="07DFD61E"/>
    <w:rsid w:val="08042442"/>
    <w:rsid w:val="0859784F"/>
    <w:rsid w:val="08B109DC"/>
    <w:rsid w:val="09D20087"/>
    <w:rsid w:val="09DD2DD0"/>
    <w:rsid w:val="09E421B9"/>
    <w:rsid w:val="0A31A6E5"/>
    <w:rsid w:val="0A34C0E3"/>
    <w:rsid w:val="0A8A19FB"/>
    <w:rsid w:val="0A9536A3"/>
    <w:rsid w:val="0AD3AEE1"/>
    <w:rsid w:val="0B0C4291"/>
    <w:rsid w:val="0B713576"/>
    <w:rsid w:val="0B810CBE"/>
    <w:rsid w:val="0BA7AD0F"/>
    <w:rsid w:val="0C13724A"/>
    <w:rsid w:val="0C681689"/>
    <w:rsid w:val="0C6D66E7"/>
    <w:rsid w:val="0CC11BF3"/>
    <w:rsid w:val="0CC8F6A1"/>
    <w:rsid w:val="0D0D05D7"/>
    <w:rsid w:val="0D17D229"/>
    <w:rsid w:val="0D34EAD8"/>
    <w:rsid w:val="0DA06DCC"/>
    <w:rsid w:val="0DFB0E88"/>
    <w:rsid w:val="0E056A6E"/>
    <w:rsid w:val="0E216B8A"/>
    <w:rsid w:val="0E2333A2"/>
    <w:rsid w:val="0E7F0A05"/>
    <w:rsid w:val="0EF166EA"/>
    <w:rsid w:val="0F3C3E2D"/>
    <w:rsid w:val="0F4E005C"/>
    <w:rsid w:val="0F694765"/>
    <w:rsid w:val="0F8659E4"/>
    <w:rsid w:val="0F88E853"/>
    <w:rsid w:val="0F8C6491"/>
    <w:rsid w:val="0F9D02B2"/>
    <w:rsid w:val="100F3627"/>
    <w:rsid w:val="10167517"/>
    <w:rsid w:val="1039D5C9"/>
    <w:rsid w:val="1080850E"/>
    <w:rsid w:val="1087DC62"/>
    <w:rsid w:val="10B14425"/>
    <w:rsid w:val="114ADDEB"/>
    <w:rsid w:val="1193BAAB"/>
    <w:rsid w:val="1227C8A5"/>
    <w:rsid w:val="126C136E"/>
    <w:rsid w:val="12B3240A"/>
    <w:rsid w:val="12CAEFE8"/>
    <w:rsid w:val="12E7D3B9"/>
    <w:rsid w:val="12F4DCAD"/>
    <w:rsid w:val="13215806"/>
    <w:rsid w:val="132F4D58"/>
    <w:rsid w:val="1380976E"/>
    <w:rsid w:val="13AFB5F9"/>
    <w:rsid w:val="14740562"/>
    <w:rsid w:val="1489CA06"/>
    <w:rsid w:val="149654D1"/>
    <w:rsid w:val="14A18C6B"/>
    <w:rsid w:val="14BDA5E2"/>
    <w:rsid w:val="14D60417"/>
    <w:rsid w:val="14EBBC62"/>
    <w:rsid w:val="1514FD6D"/>
    <w:rsid w:val="1526D460"/>
    <w:rsid w:val="15308C0F"/>
    <w:rsid w:val="154BABA7"/>
    <w:rsid w:val="158473D8"/>
    <w:rsid w:val="159C060C"/>
    <w:rsid w:val="15DA3CE1"/>
    <w:rsid w:val="15EF14DF"/>
    <w:rsid w:val="1645D6D1"/>
    <w:rsid w:val="167123BA"/>
    <w:rsid w:val="17448710"/>
    <w:rsid w:val="1750AEB6"/>
    <w:rsid w:val="177FCDFC"/>
    <w:rsid w:val="17A5E02C"/>
    <w:rsid w:val="17E80616"/>
    <w:rsid w:val="18340F6B"/>
    <w:rsid w:val="18411799"/>
    <w:rsid w:val="187306A4"/>
    <w:rsid w:val="18A686A5"/>
    <w:rsid w:val="18DBBA45"/>
    <w:rsid w:val="18E4C580"/>
    <w:rsid w:val="19018C25"/>
    <w:rsid w:val="1926B5A1"/>
    <w:rsid w:val="193F69BA"/>
    <w:rsid w:val="19641E31"/>
    <w:rsid w:val="19800C07"/>
    <w:rsid w:val="19CA5DF9"/>
    <w:rsid w:val="1A1C4DCB"/>
    <w:rsid w:val="1A258A19"/>
    <w:rsid w:val="1A435025"/>
    <w:rsid w:val="1A78B913"/>
    <w:rsid w:val="1ABE35EF"/>
    <w:rsid w:val="1AC28602"/>
    <w:rsid w:val="1AF1AA89"/>
    <w:rsid w:val="1B3B34FF"/>
    <w:rsid w:val="1B7555F5"/>
    <w:rsid w:val="1B9B817F"/>
    <w:rsid w:val="1C0FB8BA"/>
    <w:rsid w:val="1C1A337E"/>
    <w:rsid w:val="1C43EAC6"/>
    <w:rsid w:val="1C5E5663"/>
    <w:rsid w:val="1CA30134"/>
    <w:rsid w:val="1D1409B7"/>
    <w:rsid w:val="1D23634A"/>
    <w:rsid w:val="1D38EE07"/>
    <w:rsid w:val="1D46D988"/>
    <w:rsid w:val="1DB15E2C"/>
    <w:rsid w:val="1DF4AD0E"/>
    <w:rsid w:val="1DFFF03F"/>
    <w:rsid w:val="1E2960F3"/>
    <w:rsid w:val="1E378F54"/>
    <w:rsid w:val="1E403937"/>
    <w:rsid w:val="1EFEB68E"/>
    <w:rsid w:val="1F6DA000"/>
    <w:rsid w:val="1F874627"/>
    <w:rsid w:val="1FD35FB5"/>
    <w:rsid w:val="20024D3B"/>
    <w:rsid w:val="205F6150"/>
    <w:rsid w:val="2064F02C"/>
    <w:rsid w:val="20F207FA"/>
    <w:rsid w:val="2102C5AB"/>
    <w:rsid w:val="219477E9"/>
    <w:rsid w:val="21DB6F27"/>
    <w:rsid w:val="221B6967"/>
    <w:rsid w:val="22390644"/>
    <w:rsid w:val="22474527"/>
    <w:rsid w:val="224C82DC"/>
    <w:rsid w:val="22611C52"/>
    <w:rsid w:val="226C4275"/>
    <w:rsid w:val="229AFD32"/>
    <w:rsid w:val="23409A15"/>
    <w:rsid w:val="23B5B94B"/>
    <w:rsid w:val="23CD1B40"/>
    <w:rsid w:val="23D625C9"/>
    <w:rsid w:val="23F0E408"/>
    <w:rsid w:val="24006523"/>
    <w:rsid w:val="24379549"/>
    <w:rsid w:val="2482BBD4"/>
    <w:rsid w:val="24AA77CF"/>
    <w:rsid w:val="24BED853"/>
    <w:rsid w:val="24E04BD8"/>
    <w:rsid w:val="24F750A7"/>
    <w:rsid w:val="256B4F87"/>
    <w:rsid w:val="256C82E4"/>
    <w:rsid w:val="2570096B"/>
    <w:rsid w:val="25B4E262"/>
    <w:rsid w:val="25BC97B6"/>
    <w:rsid w:val="2606F086"/>
    <w:rsid w:val="2636AC91"/>
    <w:rsid w:val="264F0931"/>
    <w:rsid w:val="267E224C"/>
    <w:rsid w:val="26AA4B3F"/>
    <w:rsid w:val="27BF462F"/>
    <w:rsid w:val="280D7F73"/>
    <w:rsid w:val="28327EE3"/>
    <w:rsid w:val="28461BA0"/>
    <w:rsid w:val="28B56C8E"/>
    <w:rsid w:val="28BEDA0B"/>
    <w:rsid w:val="28EC66F0"/>
    <w:rsid w:val="28F1DE0F"/>
    <w:rsid w:val="294076DE"/>
    <w:rsid w:val="295BE666"/>
    <w:rsid w:val="29A39858"/>
    <w:rsid w:val="29DB3C31"/>
    <w:rsid w:val="2A54DC91"/>
    <w:rsid w:val="2A7FFC53"/>
    <w:rsid w:val="2A84CAA7"/>
    <w:rsid w:val="2ADC473F"/>
    <w:rsid w:val="2B484FCB"/>
    <w:rsid w:val="2B9E7702"/>
    <w:rsid w:val="2BB11D2F"/>
    <w:rsid w:val="2BE27E91"/>
    <w:rsid w:val="2C5AD28E"/>
    <w:rsid w:val="2CAEE8D7"/>
    <w:rsid w:val="2CBF557E"/>
    <w:rsid w:val="2CDC52D0"/>
    <w:rsid w:val="2CE0D043"/>
    <w:rsid w:val="2CE44226"/>
    <w:rsid w:val="2CFC0DFB"/>
    <w:rsid w:val="2D05CB22"/>
    <w:rsid w:val="2D21D307"/>
    <w:rsid w:val="2DB4E324"/>
    <w:rsid w:val="2DDE778F"/>
    <w:rsid w:val="2DF692EA"/>
    <w:rsid w:val="2E16824F"/>
    <w:rsid w:val="2E208CE7"/>
    <w:rsid w:val="2E7394AE"/>
    <w:rsid w:val="2E9CAC31"/>
    <w:rsid w:val="2EB1B65D"/>
    <w:rsid w:val="2EB91225"/>
    <w:rsid w:val="2F01DE68"/>
    <w:rsid w:val="2F9B12E9"/>
    <w:rsid w:val="305DCDC0"/>
    <w:rsid w:val="305F8B1D"/>
    <w:rsid w:val="308CCDD4"/>
    <w:rsid w:val="314E2311"/>
    <w:rsid w:val="31969444"/>
    <w:rsid w:val="31EF9357"/>
    <w:rsid w:val="3251C015"/>
    <w:rsid w:val="3295E918"/>
    <w:rsid w:val="329BFCBB"/>
    <w:rsid w:val="33038E49"/>
    <w:rsid w:val="331E5CED"/>
    <w:rsid w:val="33956E82"/>
    <w:rsid w:val="33E44812"/>
    <w:rsid w:val="3403A880"/>
    <w:rsid w:val="343D9FCD"/>
    <w:rsid w:val="3444DE75"/>
    <w:rsid w:val="346CB3F8"/>
    <w:rsid w:val="34C743C5"/>
    <w:rsid w:val="34D097F1"/>
    <w:rsid w:val="34D2DA1E"/>
    <w:rsid w:val="35299BA8"/>
    <w:rsid w:val="35313C0B"/>
    <w:rsid w:val="35467EF9"/>
    <w:rsid w:val="3571C8D6"/>
    <w:rsid w:val="359F93C1"/>
    <w:rsid w:val="35A73513"/>
    <w:rsid w:val="35D06117"/>
    <w:rsid w:val="362AE280"/>
    <w:rsid w:val="362DD5B4"/>
    <w:rsid w:val="363950DC"/>
    <w:rsid w:val="3642480C"/>
    <w:rsid w:val="366E8A2C"/>
    <w:rsid w:val="366F3216"/>
    <w:rsid w:val="368ED304"/>
    <w:rsid w:val="36F9947C"/>
    <w:rsid w:val="36FB1412"/>
    <w:rsid w:val="370D9937"/>
    <w:rsid w:val="3711C109"/>
    <w:rsid w:val="37135EEB"/>
    <w:rsid w:val="3737AD7D"/>
    <w:rsid w:val="37460B9B"/>
    <w:rsid w:val="375FAAEB"/>
    <w:rsid w:val="37624D1F"/>
    <w:rsid w:val="38099E4B"/>
    <w:rsid w:val="3819DD40"/>
    <w:rsid w:val="385FB637"/>
    <w:rsid w:val="385FF46B"/>
    <w:rsid w:val="388A69AB"/>
    <w:rsid w:val="388C7E58"/>
    <w:rsid w:val="390A80AE"/>
    <w:rsid w:val="396D44D2"/>
    <w:rsid w:val="399CFCF5"/>
    <w:rsid w:val="39A9C6B3"/>
    <w:rsid w:val="39C99BE8"/>
    <w:rsid w:val="39CA8EFB"/>
    <w:rsid w:val="39D8BE72"/>
    <w:rsid w:val="39E8C928"/>
    <w:rsid w:val="39F1F023"/>
    <w:rsid w:val="3A2742B7"/>
    <w:rsid w:val="3A31353E"/>
    <w:rsid w:val="3A6CC9F4"/>
    <w:rsid w:val="3AB3C0EF"/>
    <w:rsid w:val="3AD07989"/>
    <w:rsid w:val="3AEAD69F"/>
    <w:rsid w:val="3B091533"/>
    <w:rsid w:val="3B13A04D"/>
    <w:rsid w:val="3B15B92F"/>
    <w:rsid w:val="3B26467A"/>
    <w:rsid w:val="3B97D26F"/>
    <w:rsid w:val="3BCD059F"/>
    <w:rsid w:val="3BFC95B8"/>
    <w:rsid w:val="3C24DA6A"/>
    <w:rsid w:val="3C2AA4F8"/>
    <w:rsid w:val="3C31360B"/>
    <w:rsid w:val="3C6A2E8A"/>
    <w:rsid w:val="3CFC5A1A"/>
    <w:rsid w:val="3D604AD3"/>
    <w:rsid w:val="3D61AA76"/>
    <w:rsid w:val="3D978166"/>
    <w:rsid w:val="3E0DA793"/>
    <w:rsid w:val="3E554777"/>
    <w:rsid w:val="3EAA6B1F"/>
    <w:rsid w:val="3EF4F826"/>
    <w:rsid w:val="3EF984CD"/>
    <w:rsid w:val="3F2C0ED2"/>
    <w:rsid w:val="3F427040"/>
    <w:rsid w:val="3FE96A30"/>
    <w:rsid w:val="400BF757"/>
    <w:rsid w:val="4017E013"/>
    <w:rsid w:val="404360FB"/>
    <w:rsid w:val="40B12B98"/>
    <w:rsid w:val="40E3AC8B"/>
    <w:rsid w:val="4102D3E2"/>
    <w:rsid w:val="4111A62C"/>
    <w:rsid w:val="4179A90F"/>
    <w:rsid w:val="4180E565"/>
    <w:rsid w:val="41A001FC"/>
    <w:rsid w:val="42148983"/>
    <w:rsid w:val="4216E30B"/>
    <w:rsid w:val="4259BF93"/>
    <w:rsid w:val="427DFFC6"/>
    <w:rsid w:val="430D2EB0"/>
    <w:rsid w:val="4354FABA"/>
    <w:rsid w:val="43BA7346"/>
    <w:rsid w:val="443E39E2"/>
    <w:rsid w:val="444946EE"/>
    <w:rsid w:val="44862CE2"/>
    <w:rsid w:val="44A3D523"/>
    <w:rsid w:val="44C81A21"/>
    <w:rsid w:val="44F9021B"/>
    <w:rsid w:val="450E5CD0"/>
    <w:rsid w:val="45CB099D"/>
    <w:rsid w:val="45F33B99"/>
    <w:rsid w:val="461B7C21"/>
    <w:rsid w:val="4623BAA0"/>
    <w:rsid w:val="46305E48"/>
    <w:rsid w:val="4658D228"/>
    <w:rsid w:val="4667AAD8"/>
    <w:rsid w:val="468C9B7C"/>
    <w:rsid w:val="46A66941"/>
    <w:rsid w:val="46C1D2FB"/>
    <w:rsid w:val="483DC6EB"/>
    <w:rsid w:val="48A72EED"/>
    <w:rsid w:val="48AAEDBB"/>
    <w:rsid w:val="48BED3DB"/>
    <w:rsid w:val="48C0B5C5"/>
    <w:rsid w:val="48D418ED"/>
    <w:rsid w:val="492E2764"/>
    <w:rsid w:val="49CA319C"/>
    <w:rsid w:val="4A027CC9"/>
    <w:rsid w:val="4A475908"/>
    <w:rsid w:val="4A9709A1"/>
    <w:rsid w:val="4AB55CFD"/>
    <w:rsid w:val="4B213E10"/>
    <w:rsid w:val="4B509081"/>
    <w:rsid w:val="4B5FA6D3"/>
    <w:rsid w:val="4BA36194"/>
    <w:rsid w:val="4BAB9621"/>
    <w:rsid w:val="4BED90EF"/>
    <w:rsid w:val="4BFFFB14"/>
    <w:rsid w:val="4C40D8FE"/>
    <w:rsid w:val="4C8A0002"/>
    <w:rsid w:val="4C8E69C6"/>
    <w:rsid w:val="4D91B3A2"/>
    <w:rsid w:val="4D93D077"/>
    <w:rsid w:val="4DA247F0"/>
    <w:rsid w:val="4DB18752"/>
    <w:rsid w:val="4E6B6B41"/>
    <w:rsid w:val="4E84259E"/>
    <w:rsid w:val="4EF98E36"/>
    <w:rsid w:val="4FA68694"/>
    <w:rsid w:val="4FB05BDB"/>
    <w:rsid w:val="4FE16F49"/>
    <w:rsid w:val="4FE48373"/>
    <w:rsid w:val="50565270"/>
    <w:rsid w:val="5059785A"/>
    <w:rsid w:val="50823CE7"/>
    <w:rsid w:val="50B874B2"/>
    <w:rsid w:val="50C7158D"/>
    <w:rsid w:val="50C95464"/>
    <w:rsid w:val="50CCADD6"/>
    <w:rsid w:val="50CEAA4E"/>
    <w:rsid w:val="50E174B2"/>
    <w:rsid w:val="51064B25"/>
    <w:rsid w:val="514BEA1B"/>
    <w:rsid w:val="51B3036E"/>
    <w:rsid w:val="51D63FB4"/>
    <w:rsid w:val="51F548BB"/>
    <w:rsid w:val="520BBFA4"/>
    <w:rsid w:val="52103801"/>
    <w:rsid w:val="526524C5"/>
    <w:rsid w:val="5285BA1C"/>
    <w:rsid w:val="52CF1B2F"/>
    <w:rsid w:val="52EAC39A"/>
    <w:rsid w:val="52F88488"/>
    <w:rsid w:val="52FBCD96"/>
    <w:rsid w:val="536B1E84"/>
    <w:rsid w:val="5382E373"/>
    <w:rsid w:val="5391191C"/>
    <w:rsid w:val="53A79005"/>
    <w:rsid w:val="53C0B862"/>
    <w:rsid w:val="53EBFB92"/>
    <w:rsid w:val="53FB22A2"/>
    <w:rsid w:val="540F6945"/>
    <w:rsid w:val="5454F313"/>
    <w:rsid w:val="5497E3C9"/>
    <w:rsid w:val="54C18928"/>
    <w:rsid w:val="54EDC688"/>
    <w:rsid w:val="550CA325"/>
    <w:rsid w:val="55436066"/>
    <w:rsid w:val="55A0B5D9"/>
    <w:rsid w:val="55ED8912"/>
    <w:rsid w:val="5616F23F"/>
    <w:rsid w:val="5628BB45"/>
    <w:rsid w:val="564327E3"/>
    <w:rsid w:val="5666593B"/>
    <w:rsid w:val="56882787"/>
    <w:rsid w:val="568D32AE"/>
    <w:rsid w:val="569BF374"/>
    <w:rsid w:val="56B404C8"/>
    <w:rsid w:val="56C2C4FE"/>
    <w:rsid w:val="56D8F49C"/>
    <w:rsid w:val="56EF7859"/>
    <w:rsid w:val="576A7266"/>
    <w:rsid w:val="5779818D"/>
    <w:rsid w:val="57BD0B30"/>
    <w:rsid w:val="57E0D674"/>
    <w:rsid w:val="58A2CCA3"/>
    <w:rsid w:val="58C76AA7"/>
    <w:rsid w:val="59280BD9"/>
    <w:rsid w:val="59444B9E"/>
    <w:rsid w:val="598F2A39"/>
    <w:rsid w:val="599D2183"/>
    <w:rsid w:val="59AF6E61"/>
    <w:rsid w:val="59C137AB"/>
    <w:rsid w:val="5A1E71FB"/>
    <w:rsid w:val="5A2323FD"/>
    <w:rsid w:val="5A87F9F9"/>
    <w:rsid w:val="5ABBA6B6"/>
    <w:rsid w:val="5B4CBF93"/>
    <w:rsid w:val="5B81124C"/>
    <w:rsid w:val="5B9712A6"/>
    <w:rsid w:val="5C0C3F7B"/>
    <w:rsid w:val="5C3E2F78"/>
    <w:rsid w:val="5C7B7A51"/>
    <w:rsid w:val="5CA1B3BD"/>
    <w:rsid w:val="5CF8D86D"/>
    <w:rsid w:val="5D00C5F3"/>
    <w:rsid w:val="5D4CD115"/>
    <w:rsid w:val="5D593B3E"/>
    <w:rsid w:val="5DAA1292"/>
    <w:rsid w:val="5DED3549"/>
    <w:rsid w:val="5DEE6C73"/>
    <w:rsid w:val="5E095F82"/>
    <w:rsid w:val="5E6866AE"/>
    <w:rsid w:val="5E8084B8"/>
    <w:rsid w:val="5EB170CD"/>
    <w:rsid w:val="5F2416EE"/>
    <w:rsid w:val="5F57F886"/>
    <w:rsid w:val="5F85F752"/>
    <w:rsid w:val="5FD99C39"/>
    <w:rsid w:val="601F3E58"/>
    <w:rsid w:val="6030792F"/>
    <w:rsid w:val="604F9541"/>
    <w:rsid w:val="60662088"/>
    <w:rsid w:val="60674D7C"/>
    <w:rsid w:val="609AE851"/>
    <w:rsid w:val="60D0278D"/>
    <w:rsid w:val="60E09476"/>
    <w:rsid w:val="60EB5606"/>
    <w:rsid w:val="614C80FD"/>
    <w:rsid w:val="615FC98B"/>
    <w:rsid w:val="617976E8"/>
    <w:rsid w:val="61C1BAD1"/>
    <w:rsid w:val="61D43716"/>
    <w:rsid w:val="6216DAD0"/>
    <w:rsid w:val="6217FF15"/>
    <w:rsid w:val="62355920"/>
    <w:rsid w:val="6279EE8C"/>
    <w:rsid w:val="62D91835"/>
    <w:rsid w:val="6305CADE"/>
    <w:rsid w:val="6308594D"/>
    <w:rsid w:val="631C467B"/>
    <w:rsid w:val="63985488"/>
    <w:rsid w:val="64065DA4"/>
    <w:rsid w:val="64126855"/>
    <w:rsid w:val="6414EE9C"/>
    <w:rsid w:val="64167267"/>
    <w:rsid w:val="642C636D"/>
    <w:rsid w:val="643C0A94"/>
    <w:rsid w:val="6445F511"/>
    <w:rsid w:val="645BFD37"/>
    <w:rsid w:val="645E34A6"/>
    <w:rsid w:val="646C87B6"/>
    <w:rsid w:val="646D5A2C"/>
    <w:rsid w:val="64BF3593"/>
    <w:rsid w:val="64D68973"/>
    <w:rsid w:val="64E496EB"/>
    <w:rsid w:val="64E654FE"/>
    <w:rsid w:val="650BD7D8"/>
    <w:rsid w:val="650F19C6"/>
    <w:rsid w:val="65598430"/>
    <w:rsid w:val="659862A7"/>
    <w:rsid w:val="659EEDFC"/>
    <w:rsid w:val="668853B7"/>
    <w:rsid w:val="67E9BACE"/>
    <w:rsid w:val="68037C74"/>
    <w:rsid w:val="68169A70"/>
    <w:rsid w:val="69084E07"/>
    <w:rsid w:val="690E2075"/>
    <w:rsid w:val="69DB13A8"/>
    <w:rsid w:val="69E4E8B9"/>
    <w:rsid w:val="6A435C33"/>
    <w:rsid w:val="6A790FEF"/>
    <w:rsid w:val="6A9DE244"/>
    <w:rsid w:val="6AB9553B"/>
    <w:rsid w:val="6AF17E08"/>
    <w:rsid w:val="6AF304B8"/>
    <w:rsid w:val="6AFF08FE"/>
    <w:rsid w:val="6B107B23"/>
    <w:rsid w:val="6B81523E"/>
    <w:rsid w:val="6C08A82B"/>
    <w:rsid w:val="6C10EFFE"/>
    <w:rsid w:val="6C21844C"/>
    <w:rsid w:val="6C2E08AD"/>
    <w:rsid w:val="6CF4B268"/>
    <w:rsid w:val="6D097CB9"/>
    <w:rsid w:val="6D3F7B8B"/>
    <w:rsid w:val="6D51A0EC"/>
    <w:rsid w:val="6E173F6D"/>
    <w:rsid w:val="6E836640"/>
    <w:rsid w:val="6EAE6C3A"/>
    <w:rsid w:val="6ED8CC7C"/>
    <w:rsid w:val="6F485DD8"/>
    <w:rsid w:val="6F4C8112"/>
    <w:rsid w:val="6F65A96F"/>
    <w:rsid w:val="6FAEB411"/>
    <w:rsid w:val="6FB975C8"/>
    <w:rsid w:val="6FE62BE0"/>
    <w:rsid w:val="70455C86"/>
    <w:rsid w:val="707978F8"/>
    <w:rsid w:val="709AC945"/>
    <w:rsid w:val="70CB0EFE"/>
    <w:rsid w:val="7101C6C4"/>
    <w:rsid w:val="7126B89E"/>
    <w:rsid w:val="71810F0F"/>
    <w:rsid w:val="71891545"/>
    <w:rsid w:val="71BFE8D2"/>
    <w:rsid w:val="7204E4DD"/>
    <w:rsid w:val="72669187"/>
    <w:rsid w:val="726D3B49"/>
    <w:rsid w:val="726D8A28"/>
    <w:rsid w:val="727D8298"/>
    <w:rsid w:val="729D4A31"/>
    <w:rsid w:val="72A0E57E"/>
    <w:rsid w:val="72BB1D5E"/>
    <w:rsid w:val="72EA2F2C"/>
    <w:rsid w:val="72FF264B"/>
    <w:rsid w:val="732F3CF4"/>
    <w:rsid w:val="73613A9D"/>
    <w:rsid w:val="73C95F3D"/>
    <w:rsid w:val="73F8A5F9"/>
    <w:rsid w:val="74822534"/>
    <w:rsid w:val="74AE722F"/>
    <w:rsid w:val="74B96506"/>
    <w:rsid w:val="74FD0AFE"/>
    <w:rsid w:val="75ACDDB9"/>
    <w:rsid w:val="765D4F64"/>
    <w:rsid w:val="7685267B"/>
    <w:rsid w:val="774D4B20"/>
    <w:rsid w:val="779F12B1"/>
    <w:rsid w:val="77EE0077"/>
    <w:rsid w:val="7921BAB5"/>
    <w:rsid w:val="797AB543"/>
    <w:rsid w:val="7981E352"/>
    <w:rsid w:val="7989D0D8"/>
    <w:rsid w:val="799A708F"/>
    <w:rsid w:val="79D07C21"/>
    <w:rsid w:val="79F0AE4B"/>
    <w:rsid w:val="79F10506"/>
    <w:rsid w:val="7A0CFE6A"/>
    <w:rsid w:val="7A1FC370"/>
    <w:rsid w:val="7A565CC4"/>
    <w:rsid w:val="7A7DD078"/>
    <w:rsid w:val="7A9D9500"/>
    <w:rsid w:val="7AA3C53B"/>
    <w:rsid w:val="7B25A139"/>
    <w:rsid w:val="7B68138D"/>
    <w:rsid w:val="7B6C4C82"/>
    <w:rsid w:val="7B9345DD"/>
    <w:rsid w:val="7BC1E839"/>
    <w:rsid w:val="7BC4ED6C"/>
    <w:rsid w:val="7C280281"/>
    <w:rsid w:val="7C52AF5F"/>
    <w:rsid w:val="7C6EBB1B"/>
    <w:rsid w:val="7C740EBC"/>
    <w:rsid w:val="7C816148"/>
    <w:rsid w:val="7CA30220"/>
    <w:rsid w:val="7CAF4302"/>
    <w:rsid w:val="7CC5B93F"/>
    <w:rsid w:val="7CE9D0E4"/>
    <w:rsid w:val="7CF7609C"/>
    <w:rsid w:val="7D09B7B2"/>
    <w:rsid w:val="7D30AD29"/>
    <w:rsid w:val="7DDB65FD"/>
    <w:rsid w:val="7E09ABAB"/>
    <w:rsid w:val="7EF0B5D0"/>
    <w:rsid w:val="7F66A210"/>
    <w:rsid w:val="7F90FC39"/>
    <w:rsid w:val="7FE6CB73"/>
    <w:rsid w:val="7FF0F5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50EFAB"/>
  <w14:defaultImageDpi w14:val="300"/>
  <w15:docId w15:val="{29B7EDEB-222F-4E9D-90AB-CF1F6E2CC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539"/>
    <w:rPr>
      <w:rFonts w:ascii="Arial" w:hAnsi="Arial"/>
      <w:sz w:val="28"/>
    </w:rPr>
  </w:style>
  <w:style w:type="paragraph" w:styleId="Heading1">
    <w:name w:val="heading 1"/>
    <w:basedOn w:val="Normal"/>
    <w:next w:val="Normal"/>
    <w:link w:val="Heading1Char"/>
    <w:qFormat/>
    <w:rsid w:val="00DD1622"/>
    <w:pPr>
      <w:keepNext/>
      <w:spacing w:after="140"/>
      <w:outlineLvl w:val="0"/>
    </w:pPr>
    <w:rPr>
      <w:b/>
      <w:kern w:val="32"/>
      <w:sz w:val="48"/>
      <w:szCs w:val="48"/>
    </w:rPr>
  </w:style>
  <w:style w:type="paragraph" w:styleId="Heading2">
    <w:name w:val="heading 2"/>
    <w:basedOn w:val="Normal"/>
    <w:next w:val="Normal"/>
    <w:link w:val="Heading2Char"/>
    <w:qFormat/>
    <w:rsid w:val="00847186"/>
    <w:pPr>
      <w:keepNext/>
      <w:numPr>
        <w:numId w:val="17"/>
      </w:numPr>
      <w:spacing w:before="360" w:after="120"/>
      <w:outlineLvl w:val="1"/>
    </w:pPr>
    <w:rPr>
      <w:b/>
      <w:sz w:val="36"/>
    </w:rPr>
  </w:style>
  <w:style w:type="paragraph" w:styleId="Heading3">
    <w:name w:val="heading 3"/>
    <w:basedOn w:val="Normal"/>
    <w:next w:val="Normal"/>
    <w:link w:val="Heading3Char"/>
    <w:qFormat/>
    <w:rsid w:val="00847186"/>
    <w:pPr>
      <w:keepNext/>
      <w:numPr>
        <w:ilvl w:val="1"/>
        <w:numId w:val="17"/>
      </w:numPr>
      <w:spacing w:before="240" w:after="120"/>
      <w:outlineLvl w:val="2"/>
    </w:pPr>
    <w:rPr>
      <w:b/>
      <w:sz w:val="32"/>
      <w:szCs w:val="28"/>
    </w:rPr>
  </w:style>
  <w:style w:type="paragraph" w:styleId="Heading4">
    <w:name w:val="heading 4"/>
    <w:basedOn w:val="Normal"/>
    <w:next w:val="Normal"/>
    <w:link w:val="Heading4Char"/>
    <w:qFormat/>
    <w:rsid w:val="00847186"/>
    <w:pPr>
      <w:keepNext/>
      <w:spacing w:before="200"/>
      <w:outlineLvl w:val="3"/>
    </w:pPr>
    <w:rPr>
      <w:b/>
    </w:rPr>
  </w:style>
  <w:style w:type="paragraph" w:styleId="Heading5">
    <w:name w:val="heading 5"/>
    <w:basedOn w:val="Normal"/>
    <w:next w:val="Normal"/>
    <w:link w:val="Heading5Char"/>
    <w:qFormat/>
    <w:rsid w:val="00BD6952"/>
    <w:pPr>
      <w:keepNext/>
      <w:spacing w:after="60"/>
      <w:outlineLvl w:val="4"/>
    </w:pPr>
    <w:rPr>
      <w:b/>
    </w:rPr>
  </w:style>
  <w:style w:type="paragraph" w:styleId="Heading6">
    <w:name w:val="heading 6"/>
    <w:basedOn w:val="Normal"/>
    <w:next w:val="Normal"/>
    <w:link w:val="Heading6Char"/>
    <w:qFormat/>
    <w:rsid w:val="00BD6952"/>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ityBoldlineCharitynumbers">
    <w:name w:val="Charity Bold line (Charity numbers)"/>
    <w:basedOn w:val="Normal"/>
    <w:uiPriority w:val="99"/>
    <w:rsid w:val="00BD6952"/>
    <w:pPr>
      <w:widowControl w:val="0"/>
      <w:pBdr>
        <w:top w:val="single" w:sz="92" w:space="19" w:color="E24486"/>
      </w:pBdr>
      <w:suppressAutoHyphens/>
      <w:autoSpaceDE w:val="0"/>
      <w:autoSpaceDN w:val="0"/>
      <w:adjustRightInd w:val="0"/>
      <w:spacing w:after="57" w:line="320" w:lineRule="atLeast"/>
      <w:textAlignment w:val="center"/>
    </w:pPr>
    <w:rPr>
      <w:rFonts w:ascii="Ingra-Bold" w:hAnsi="Ingra-Bold" w:cs="Ingra-Bold"/>
      <w:b/>
      <w:bCs/>
      <w:color w:val="000000"/>
      <w:szCs w:val="28"/>
    </w:rPr>
  </w:style>
  <w:style w:type="paragraph" w:customStyle="1" w:styleId="charitynumberCharitynumbers">
    <w:name w:val="charity number (Charity numbers)"/>
    <w:basedOn w:val="Normal"/>
    <w:uiPriority w:val="99"/>
    <w:rsid w:val="00BD6952"/>
    <w:pPr>
      <w:widowControl w:val="0"/>
      <w:suppressAutoHyphens/>
      <w:autoSpaceDE w:val="0"/>
      <w:autoSpaceDN w:val="0"/>
      <w:adjustRightInd w:val="0"/>
      <w:spacing w:line="320" w:lineRule="atLeast"/>
      <w:textAlignment w:val="center"/>
    </w:pPr>
    <w:rPr>
      <w:rFonts w:ascii="Ingra-Regular" w:hAnsi="Ingra-Regular" w:cs="Ingra-Regular"/>
      <w:color w:val="000000"/>
      <w:spacing w:val="-3"/>
      <w:szCs w:val="28"/>
    </w:rPr>
  </w:style>
  <w:style w:type="paragraph" w:styleId="Header">
    <w:name w:val="header"/>
    <w:basedOn w:val="Normal"/>
    <w:link w:val="HeaderChar"/>
    <w:uiPriority w:val="99"/>
    <w:unhideWhenUsed/>
    <w:rsid w:val="00BD6952"/>
    <w:pPr>
      <w:tabs>
        <w:tab w:val="center" w:pos="4320"/>
        <w:tab w:val="right" w:pos="8640"/>
      </w:tabs>
    </w:pPr>
  </w:style>
  <w:style w:type="character" w:customStyle="1" w:styleId="HeaderChar">
    <w:name w:val="Header Char"/>
    <w:basedOn w:val="DefaultParagraphFont"/>
    <w:link w:val="Header"/>
    <w:uiPriority w:val="99"/>
    <w:rsid w:val="00BD6952"/>
  </w:style>
  <w:style w:type="paragraph" w:styleId="Footer">
    <w:name w:val="footer"/>
    <w:basedOn w:val="Normal"/>
    <w:link w:val="FooterChar"/>
    <w:uiPriority w:val="99"/>
    <w:unhideWhenUsed/>
    <w:rsid w:val="00BD6952"/>
    <w:pPr>
      <w:tabs>
        <w:tab w:val="center" w:pos="4320"/>
        <w:tab w:val="right" w:pos="8640"/>
      </w:tabs>
    </w:pPr>
  </w:style>
  <w:style w:type="character" w:customStyle="1" w:styleId="FooterChar">
    <w:name w:val="Footer Char"/>
    <w:basedOn w:val="DefaultParagraphFont"/>
    <w:link w:val="Footer"/>
    <w:uiPriority w:val="99"/>
    <w:rsid w:val="00BD6952"/>
  </w:style>
  <w:style w:type="character" w:customStyle="1" w:styleId="Heading1Char">
    <w:name w:val="Heading 1 Char"/>
    <w:basedOn w:val="DefaultParagraphFont"/>
    <w:link w:val="Heading1"/>
    <w:rsid w:val="00DD1622"/>
    <w:rPr>
      <w:rFonts w:ascii="Arial" w:hAnsi="Arial"/>
      <w:b/>
      <w:kern w:val="32"/>
      <w:sz w:val="48"/>
      <w:szCs w:val="48"/>
    </w:rPr>
  </w:style>
  <w:style w:type="character" w:customStyle="1" w:styleId="Heading2Char">
    <w:name w:val="Heading 2 Char"/>
    <w:basedOn w:val="DefaultParagraphFont"/>
    <w:link w:val="Heading2"/>
    <w:rsid w:val="00847186"/>
    <w:rPr>
      <w:rFonts w:ascii="Arial" w:hAnsi="Arial"/>
      <w:b/>
      <w:sz w:val="36"/>
    </w:rPr>
  </w:style>
  <w:style w:type="character" w:customStyle="1" w:styleId="Heading3Char">
    <w:name w:val="Heading 3 Char"/>
    <w:basedOn w:val="DefaultParagraphFont"/>
    <w:link w:val="Heading3"/>
    <w:rsid w:val="00847186"/>
    <w:rPr>
      <w:rFonts w:ascii="Arial" w:hAnsi="Arial"/>
      <w:b/>
      <w:sz w:val="32"/>
      <w:szCs w:val="28"/>
    </w:rPr>
  </w:style>
  <w:style w:type="character" w:customStyle="1" w:styleId="Heading4Char">
    <w:name w:val="Heading 4 Char"/>
    <w:basedOn w:val="DefaultParagraphFont"/>
    <w:link w:val="Heading4"/>
    <w:rsid w:val="00847186"/>
    <w:rPr>
      <w:rFonts w:ascii="Arial" w:hAnsi="Arial"/>
      <w:b/>
      <w:sz w:val="28"/>
    </w:rPr>
  </w:style>
  <w:style w:type="character" w:customStyle="1" w:styleId="Heading5Char">
    <w:name w:val="Heading 5 Char"/>
    <w:basedOn w:val="DefaultParagraphFont"/>
    <w:link w:val="Heading5"/>
    <w:rsid w:val="00BD6952"/>
    <w:rPr>
      <w:rFonts w:ascii="Arial" w:hAnsi="Arial"/>
      <w:b/>
      <w:sz w:val="28"/>
    </w:rPr>
  </w:style>
  <w:style w:type="character" w:customStyle="1" w:styleId="Heading6Char">
    <w:name w:val="Heading 6 Char"/>
    <w:basedOn w:val="DefaultParagraphFont"/>
    <w:link w:val="Heading6"/>
    <w:rsid w:val="00BD6952"/>
    <w:rPr>
      <w:rFonts w:ascii="Arial" w:hAnsi="Arial"/>
      <w:b/>
      <w:sz w:val="28"/>
    </w:rPr>
  </w:style>
  <w:style w:type="character" w:styleId="EndnoteReference">
    <w:name w:val="endnote reference"/>
    <w:basedOn w:val="DefaultParagraphFont"/>
    <w:qFormat/>
    <w:rsid w:val="00BD6952"/>
    <w:rPr>
      <w:rFonts w:ascii="Arial" w:hAnsi="Arial"/>
      <w:sz w:val="28"/>
      <w:vertAlign w:val="baseline"/>
    </w:rPr>
  </w:style>
  <w:style w:type="paragraph" w:styleId="EndnoteText">
    <w:name w:val="endnote text"/>
    <w:basedOn w:val="Normal"/>
    <w:link w:val="EndnoteTextChar"/>
    <w:qFormat/>
    <w:rsid w:val="00DB35DB"/>
  </w:style>
  <w:style w:type="character" w:customStyle="1" w:styleId="EndnoteTextChar">
    <w:name w:val="Endnote Text Char"/>
    <w:basedOn w:val="DefaultParagraphFont"/>
    <w:link w:val="EndnoteText"/>
    <w:rsid w:val="00DB35DB"/>
    <w:rPr>
      <w:rFonts w:ascii="Arial" w:hAnsi="Arial"/>
      <w:sz w:val="28"/>
    </w:rPr>
  </w:style>
  <w:style w:type="paragraph" w:styleId="ListBullet">
    <w:name w:val="List Bullet"/>
    <w:basedOn w:val="Normal"/>
    <w:qFormat/>
    <w:rsid w:val="00DD1622"/>
    <w:pPr>
      <w:numPr>
        <w:numId w:val="5"/>
      </w:numPr>
      <w:tabs>
        <w:tab w:val="left" w:pos="567"/>
      </w:tabs>
      <w:ind w:left="357" w:hanging="357"/>
    </w:pPr>
  </w:style>
  <w:style w:type="paragraph" w:styleId="ListNumber">
    <w:name w:val="List Number"/>
    <w:basedOn w:val="Normal"/>
    <w:qFormat/>
    <w:rsid w:val="00DD1622"/>
    <w:pPr>
      <w:numPr>
        <w:numId w:val="7"/>
      </w:numPr>
      <w:tabs>
        <w:tab w:val="left" w:pos="851"/>
      </w:tabs>
      <w:ind w:left="357" w:hanging="357"/>
    </w:pPr>
  </w:style>
  <w:style w:type="paragraph" w:styleId="Subtitle">
    <w:name w:val="Subtitle"/>
    <w:basedOn w:val="Normal"/>
    <w:next w:val="Normal"/>
    <w:link w:val="SubtitleChar"/>
    <w:qFormat/>
    <w:rsid w:val="00DD1622"/>
    <w:pPr>
      <w:keepNext/>
      <w:spacing w:before="60" w:after="60"/>
      <w:jc w:val="center"/>
    </w:pPr>
    <w:rPr>
      <w:b/>
      <w:sz w:val="36"/>
    </w:rPr>
  </w:style>
  <w:style w:type="character" w:customStyle="1" w:styleId="SubtitleChar">
    <w:name w:val="Subtitle Char"/>
    <w:basedOn w:val="DefaultParagraphFont"/>
    <w:link w:val="Subtitle"/>
    <w:rsid w:val="00DD1622"/>
    <w:rPr>
      <w:rFonts w:ascii="Arial" w:hAnsi="Arial"/>
      <w:b/>
      <w:sz w:val="36"/>
    </w:rPr>
  </w:style>
  <w:style w:type="paragraph" w:styleId="Quote">
    <w:name w:val="Quote"/>
    <w:basedOn w:val="Normal"/>
    <w:link w:val="QuoteChar"/>
    <w:qFormat/>
    <w:rsid w:val="00BD6952"/>
    <w:pPr>
      <w:ind w:left="340" w:right="567"/>
    </w:pPr>
  </w:style>
  <w:style w:type="character" w:customStyle="1" w:styleId="QuoteChar">
    <w:name w:val="Quote Char"/>
    <w:basedOn w:val="DefaultParagraphFont"/>
    <w:link w:val="Quote"/>
    <w:rsid w:val="00BD6952"/>
    <w:rPr>
      <w:rFonts w:ascii="Arial" w:hAnsi="Arial"/>
      <w:sz w:val="28"/>
    </w:rPr>
  </w:style>
  <w:style w:type="paragraph" w:styleId="BalloonText">
    <w:name w:val="Balloon Text"/>
    <w:basedOn w:val="Normal"/>
    <w:link w:val="BalloonTextChar"/>
    <w:uiPriority w:val="99"/>
    <w:semiHidden/>
    <w:unhideWhenUsed/>
    <w:rsid w:val="00BD69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6952"/>
    <w:rPr>
      <w:rFonts w:ascii="Lucida Grande" w:hAnsi="Lucida Grande" w:cs="Lucida Grande"/>
      <w:sz w:val="18"/>
      <w:szCs w:val="18"/>
    </w:rPr>
  </w:style>
  <w:style w:type="paragraph" w:customStyle="1" w:styleId="Addresstitle">
    <w:name w:val="Address title"/>
    <w:basedOn w:val="Normal"/>
    <w:uiPriority w:val="99"/>
    <w:rsid w:val="00BD6952"/>
    <w:pPr>
      <w:widowControl w:val="0"/>
      <w:suppressAutoHyphens/>
      <w:autoSpaceDE w:val="0"/>
      <w:autoSpaceDN w:val="0"/>
      <w:adjustRightInd w:val="0"/>
      <w:spacing w:line="320" w:lineRule="atLeast"/>
      <w:textAlignment w:val="center"/>
    </w:pPr>
    <w:rPr>
      <w:rFonts w:ascii="Ingra-Bold" w:hAnsi="Ingra-Bold" w:cs="Ingra-Bold"/>
      <w:b/>
      <w:bCs/>
      <w:color w:val="E24486"/>
      <w:szCs w:val="28"/>
    </w:rPr>
  </w:style>
  <w:style w:type="paragraph" w:customStyle="1" w:styleId="Address">
    <w:name w:val="Address"/>
    <w:basedOn w:val="Normal"/>
    <w:uiPriority w:val="99"/>
    <w:rsid w:val="00BD6952"/>
    <w:pPr>
      <w:widowControl w:val="0"/>
      <w:suppressAutoHyphens/>
      <w:autoSpaceDE w:val="0"/>
      <w:autoSpaceDN w:val="0"/>
      <w:adjustRightInd w:val="0"/>
      <w:spacing w:line="320" w:lineRule="atLeast"/>
      <w:textAlignment w:val="center"/>
    </w:pPr>
    <w:rPr>
      <w:rFonts w:ascii="Ingra-Regular" w:hAnsi="Ingra-Regular" w:cs="Ingra-Regular"/>
      <w:color w:val="000000"/>
      <w:szCs w:val="28"/>
    </w:rPr>
  </w:style>
  <w:style w:type="paragraph" w:customStyle="1" w:styleId="Pinkheader">
    <w:name w:val="Pink header"/>
    <w:basedOn w:val="Normal"/>
    <w:qFormat/>
    <w:rsid w:val="00DD1622"/>
    <w:pPr>
      <w:tabs>
        <w:tab w:val="left" w:pos="6248"/>
      </w:tabs>
      <w:ind w:firstLine="5254"/>
    </w:pPr>
    <w:rPr>
      <w:b/>
      <w:color w:val="E50071"/>
    </w:rPr>
  </w:style>
  <w:style w:type="paragraph" w:customStyle="1" w:styleId="Normalnogap">
    <w:name w:val="Normal no gap"/>
    <w:basedOn w:val="Normal"/>
    <w:qFormat/>
    <w:rsid w:val="00CE4DC9"/>
  </w:style>
  <w:style w:type="character" w:styleId="Hyperlink">
    <w:name w:val="Hyperlink"/>
    <w:basedOn w:val="DefaultParagraphFont"/>
    <w:uiPriority w:val="99"/>
    <w:unhideWhenUsed/>
    <w:rsid w:val="00DD1622"/>
    <w:rPr>
      <w:color w:val="0000FF" w:themeColor="hyperlink"/>
      <w:u w:val="single"/>
    </w:rPr>
  </w:style>
  <w:style w:type="paragraph" w:customStyle="1" w:styleId="paragraph">
    <w:name w:val="paragraph"/>
    <w:basedOn w:val="Normal"/>
    <w:rsid w:val="0004714F"/>
    <w:pPr>
      <w:spacing w:before="100" w:beforeAutospacing="1" w:after="100" w:afterAutospacing="1"/>
    </w:pPr>
    <w:rPr>
      <w:rFonts w:ascii="Times New Roman" w:hAnsi="Times New Roman"/>
      <w:sz w:val="24"/>
      <w:szCs w:val="24"/>
      <w:lang w:eastAsia="en-GB"/>
    </w:rPr>
  </w:style>
  <w:style w:type="paragraph" w:customStyle="1" w:styleId="RNIBparagraph">
    <w:name w:val="RNIB paragraph"/>
    <w:basedOn w:val="paragraph"/>
    <w:qFormat/>
    <w:rsid w:val="0004714F"/>
    <w:pPr>
      <w:spacing w:before="0" w:beforeAutospacing="0" w:after="0" w:afterAutospacing="0"/>
    </w:pPr>
    <w:rPr>
      <w:rFonts w:ascii="Arial" w:hAnsi="Arial" w:cs="Arial"/>
      <w:color w:val="000000"/>
      <w:sz w:val="28"/>
      <w:szCs w:val="28"/>
    </w:rPr>
  </w:style>
  <w:style w:type="character" w:customStyle="1" w:styleId="normaltextrun">
    <w:name w:val="normaltextrun"/>
    <w:basedOn w:val="DefaultParagraphFont"/>
    <w:rsid w:val="0004714F"/>
  </w:style>
  <w:style w:type="character" w:customStyle="1" w:styleId="eop">
    <w:name w:val="eop"/>
    <w:basedOn w:val="DefaultParagraphFont"/>
    <w:rsid w:val="0004714F"/>
  </w:style>
  <w:style w:type="character" w:styleId="PageNumber">
    <w:name w:val="page number"/>
    <w:basedOn w:val="DefaultParagraphFont"/>
    <w:uiPriority w:val="99"/>
    <w:semiHidden/>
    <w:unhideWhenUsed/>
    <w:rsid w:val="00CB684E"/>
  </w:style>
  <w:style w:type="character" w:styleId="CommentReference">
    <w:name w:val="annotation reference"/>
    <w:basedOn w:val="DefaultParagraphFont"/>
    <w:uiPriority w:val="99"/>
    <w:semiHidden/>
    <w:unhideWhenUsed/>
    <w:rsid w:val="00C618AC"/>
    <w:rPr>
      <w:sz w:val="16"/>
      <w:szCs w:val="16"/>
    </w:rPr>
  </w:style>
  <w:style w:type="paragraph" w:styleId="CommentText">
    <w:name w:val="annotation text"/>
    <w:basedOn w:val="Normal"/>
    <w:link w:val="CommentTextChar"/>
    <w:uiPriority w:val="99"/>
    <w:unhideWhenUsed/>
    <w:rsid w:val="00C618AC"/>
    <w:rPr>
      <w:sz w:val="20"/>
    </w:rPr>
  </w:style>
  <w:style w:type="character" w:customStyle="1" w:styleId="CommentTextChar">
    <w:name w:val="Comment Text Char"/>
    <w:basedOn w:val="DefaultParagraphFont"/>
    <w:link w:val="CommentText"/>
    <w:uiPriority w:val="99"/>
    <w:rsid w:val="00C618AC"/>
    <w:rPr>
      <w:rFonts w:ascii="Arial" w:hAnsi="Arial"/>
    </w:rPr>
  </w:style>
  <w:style w:type="paragraph" w:styleId="CommentSubject">
    <w:name w:val="annotation subject"/>
    <w:basedOn w:val="CommentText"/>
    <w:next w:val="CommentText"/>
    <w:link w:val="CommentSubjectChar"/>
    <w:uiPriority w:val="99"/>
    <w:semiHidden/>
    <w:unhideWhenUsed/>
    <w:rsid w:val="00C618AC"/>
    <w:rPr>
      <w:b/>
      <w:bCs/>
    </w:rPr>
  </w:style>
  <w:style w:type="character" w:customStyle="1" w:styleId="CommentSubjectChar">
    <w:name w:val="Comment Subject Char"/>
    <w:basedOn w:val="CommentTextChar"/>
    <w:link w:val="CommentSubject"/>
    <w:uiPriority w:val="99"/>
    <w:semiHidden/>
    <w:rsid w:val="00C618AC"/>
    <w:rPr>
      <w:rFonts w:ascii="Arial" w:hAnsi="Arial"/>
      <w:b/>
      <w:bCs/>
    </w:rPr>
  </w:style>
  <w:style w:type="paragraph" w:styleId="TOCHeading">
    <w:name w:val="TOC Heading"/>
    <w:basedOn w:val="Heading1"/>
    <w:next w:val="Normal"/>
    <w:uiPriority w:val="39"/>
    <w:unhideWhenUsed/>
    <w:qFormat/>
    <w:rsid w:val="001E1D2F"/>
    <w:pPr>
      <w:keepLines/>
      <w:spacing w:before="240" w:after="0" w:line="259" w:lineRule="auto"/>
      <w:outlineLvl w:val="9"/>
    </w:pPr>
    <w:rPr>
      <w:rFonts w:asciiTheme="majorHAnsi" w:eastAsiaTheme="majorEastAsia" w:hAnsiTheme="majorHAnsi" w:cstheme="majorBidi"/>
      <w:b w:val="0"/>
      <w:color w:val="365F91" w:themeColor="accent1" w:themeShade="BF"/>
      <w:kern w:val="0"/>
      <w:sz w:val="32"/>
      <w:szCs w:val="32"/>
      <w:lang w:val="en-US"/>
    </w:rPr>
  </w:style>
  <w:style w:type="paragraph" w:styleId="TOC1">
    <w:name w:val="toc 1"/>
    <w:basedOn w:val="Normal"/>
    <w:next w:val="Normal"/>
    <w:autoRedefine/>
    <w:uiPriority w:val="39"/>
    <w:unhideWhenUsed/>
    <w:rsid w:val="001E1D2F"/>
    <w:pPr>
      <w:spacing w:after="100"/>
    </w:pPr>
  </w:style>
  <w:style w:type="paragraph" w:styleId="TOC2">
    <w:name w:val="toc 2"/>
    <w:basedOn w:val="Normal"/>
    <w:next w:val="Normal"/>
    <w:autoRedefine/>
    <w:uiPriority w:val="39"/>
    <w:unhideWhenUsed/>
    <w:rsid w:val="0029310C"/>
    <w:pPr>
      <w:tabs>
        <w:tab w:val="left" w:pos="880"/>
        <w:tab w:val="right" w:leader="dot" w:pos="9060"/>
      </w:tabs>
      <w:spacing w:after="100"/>
      <w:ind w:left="280"/>
    </w:pPr>
  </w:style>
  <w:style w:type="paragraph" w:styleId="TOC3">
    <w:name w:val="toc 3"/>
    <w:basedOn w:val="Normal"/>
    <w:next w:val="Normal"/>
    <w:autoRedefine/>
    <w:uiPriority w:val="39"/>
    <w:unhideWhenUsed/>
    <w:rsid w:val="001E1D2F"/>
    <w:pPr>
      <w:spacing w:after="100"/>
      <w:ind w:left="560"/>
    </w:pPr>
  </w:style>
  <w:style w:type="character" w:styleId="UnresolvedMention">
    <w:name w:val="Unresolved Mention"/>
    <w:basedOn w:val="DefaultParagraphFont"/>
    <w:uiPriority w:val="99"/>
    <w:semiHidden/>
    <w:unhideWhenUsed/>
    <w:rsid w:val="00645AC3"/>
    <w:rPr>
      <w:color w:val="605E5C"/>
      <w:shd w:val="clear" w:color="auto" w:fill="E1DFDD"/>
    </w:rPr>
  </w:style>
  <w:style w:type="paragraph" w:styleId="Revision">
    <w:name w:val="Revision"/>
    <w:hidden/>
    <w:uiPriority w:val="99"/>
    <w:semiHidden/>
    <w:rsid w:val="00EF469B"/>
    <w:rPr>
      <w:rFonts w:ascii="Arial" w:hAnsi="Arial"/>
      <w:sz w:val="28"/>
    </w:rPr>
  </w:style>
  <w:style w:type="paragraph" w:styleId="NormalWeb">
    <w:name w:val="Normal (Web)"/>
    <w:basedOn w:val="Normal"/>
    <w:uiPriority w:val="99"/>
    <w:unhideWhenUsed/>
    <w:rsid w:val="00861A8A"/>
    <w:rPr>
      <w:rFonts w:ascii="Times New Roman" w:hAnsi="Times New Roman"/>
      <w:sz w:val="24"/>
      <w:szCs w:val="24"/>
    </w:rPr>
  </w:style>
  <w:style w:type="character" w:styleId="FollowedHyperlink">
    <w:name w:val="FollowedHyperlink"/>
    <w:basedOn w:val="DefaultParagraphFont"/>
    <w:uiPriority w:val="99"/>
    <w:semiHidden/>
    <w:unhideWhenUsed/>
    <w:rsid w:val="0035169A"/>
    <w:rPr>
      <w:color w:val="800080" w:themeColor="followedHyperlink"/>
      <w:u w:val="single"/>
    </w:rPr>
  </w:style>
  <w:style w:type="paragraph" w:styleId="PlainText">
    <w:name w:val="Plain Text"/>
    <w:basedOn w:val="Normal"/>
    <w:link w:val="PlainTextChar"/>
    <w:uiPriority w:val="99"/>
    <w:unhideWhenUsed/>
    <w:rsid w:val="00584544"/>
    <w:rPr>
      <w:szCs w:val="21"/>
      <w:lang w:eastAsia="en-GB"/>
    </w:rPr>
  </w:style>
  <w:style w:type="character" w:customStyle="1" w:styleId="PlainTextChar">
    <w:name w:val="Plain Text Char"/>
    <w:basedOn w:val="DefaultParagraphFont"/>
    <w:link w:val="PlainText"/>
    <w:uiPriority w:val="99"/>
    <w:rsid w:val="00584544"/>
    <w:rPr>
      <w:rFonts w:ascii="Arial" w:hAnsi="Arial"/>
      <w:sz w:val="28"/>
      <w:szCs w:val="21"/>
      <w:lang w:eastAsia="en-GB"/>
    </w:rPr>
  </w:style>
  <w:style w:type="paragraph" w:styleId="ListParagraph">
    <w:name w:val="List Paragraph"/>
    <w:basedOn w:val="Normal"/>
    <w:uiPriority w:val="34"/>
    <w:qFormat/>
    <w:rsid w:val="00F268BE"/>
    <w:pPr>
      <w:ind w:left="720"/>
      <w:contextualSpacing/>
    </w:pPr>
    <w:rPr>
      <w:lang w:eastAsia="en-GB"/>
    </w:rPr>
  </w:style>
  <w:style w:type="table" w:styleId="TableGrid">
    <w:name w:val="Table Grid"/>
    <w:basedOn w:val="TableNormal"/>
    <w:rsid w:val="00F268BE"/>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722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nib.sharepoint.com/sites/DocumentControl/Shared%20Documents/Forms/AllItems.aspx?xsdata=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%3D&amp;sdata=RzVLMVpRVFAzZjl0cTVreElITnRDMVBoMnpVRFpGWmRWd2lHMVBxZnVEZz0%3D&amp;ovuser=5d45337c%2Dd192%2D43fc%2Daa58%2D05557c9171bc%2CAndrea%2EVogel%40rnib%2Eorg%2Euk&amp;OR=Teams%2DHL&amp;CT=1684326515697&amp;clickparams=eyJBcHBOYW1lIjoiVGVhbXMtRGVza3RvcCIsIkFwcFZlcnNpb24iOiIyNy8yMzA0MDIwMjcwNSIsIkhhc0ZlZGVyYXRlZFVzZXIiOmZhbHNlfQ%3D%3D"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assuredeap.co.uk" TargetMode="External"/></Relationships>
</file>

<file path=word/documenttasks/documenttasks1.xml><?xml version="1.0" encoding="utf-8"?>
<t:Tasks xmlns:t="http://schemas.microsoft.com/office/tasks/2019/documenttasks" xmlns:oel="http://schemas.microsoft.com/office/2019/extlst">
  <t:Task id="{CE22D9A3-B0C8-4690-84A5-7FA712AE950E}">
    <t:Anchor>
      <t:Comment id="51901721"/>
    </t:Anchor>
    <t:History>
      <t:Event id="{ADB71799-C6BA-48DE-AD29-7BE3B25CFC82}" time="2023-09-08T15:40:06.036Z">
        <t:Attribution userId="S::jo.keller@rnib.org.uk::8ba70629-652c-4ea7-b7ab-04a10d422694" userProvider="AD" userName="Jo Keller"/>
        <t:Anchor>
          <t:Comment id="1652248011"/>
        </t:Anchor>
        <t:Create/>
      </t:Event>
      <t:Event id="{16441EC5-E180-4757-B7B8-D161BFE168B4}" time="2023-09-08T15:40:06.036Z">
        <t:Attribution userId="S::jo.keller@rnib.org.uk::8ba70629-652c-4ea7-b7ab-04a10d422694" userProvider="AD" userName="Jo Keller"/>
        <t:Anchor>
          <t:Comment id="1652248011"/>
        </t:Anchor>
        <t:Assign userId="S::Andrea.Vogel@rnib.org.uk::dd661c41-60f7-4a39-8f5a-4d0680e65e23" userProvider="AD" userName="Andrea Vogel"/>
      </t:Event>
      <t:Event id="{39CFAC22-BB40-410C-A849-3114A3B4255A}" time="2023-09-08T15:40:06.036Z">
        <t:Attribution userId="S::jo.keller@rnib.org.uk::8ba70629-652c-4ea7-b7ab-04a10d422694" userProvider="AD" userName="Jo Keller"/>
        <t:Anchor>
          <t:Comment id="1652248011"/>
        </t:Anchor>
        <t:SetTitle title="This needs to be included @Andrea Vogel as this is the specific policy on this and volunteers are in scope of the policy. For background, we moved away from having separate policies that were relevant for staff and volunteers some time ago so that we …"/>
      </t:Event>
      <t:Event id="{D8BD64D1-CBBD-4BBA-9DC8-3FF3EFEF6133}" time="2023-10-20T14:28:06.797Z">
        <t:Attribution userId="S::andrea.vogel@rnib.org.uk::dd661c41-60f7-4a39-8f5a-4d0680e65e23" userProvider="AD" userName="Andrea Vogel"/>
        <t:Progress percentComplete="100"/>
      </t:Event>
    </t:History>
  </t:Task>
  <t:Task id="{E7D533A0-E7C5-4A49-9401-72636987703D}">
    <t:Anchor>
      <t:Comment id="1665132328"/>
    </t:Anchor>
    <t:History>
      <t:Event id="{532B761F-D4C5-4C3E-9595-7A958C2B7DA8}" time="2023-09-15T15:52:40.139Z">
        <t:Attribution userId="S::jo.keller@rnib.org.uk::8ba70629-652c-4ea7-b7ab-04a10d422694" userProvider="AD" userName="Jo Keller"/>
        <t:Anchor>
          <t:Comment id="1665132328"/>
        </t:Anchor>
        <t:Create/>
      </t:Event>
      <t:Event id="{84CA05E7-7843-4495-8A72-14FEF57569A0}" time="2023-09-15T15:52:40.139Z">
        <t:Attribution userId="S::jo.keller@rnib.org.uk::8ba70629-652c-4ea7-b7ab-04a10d422694" userProvider="AD" userName="Jo Keller"/>
        <t:Anchor>
          <t:Comment id="1665132328"/>
        </t:Anchor>
        <t:Assign userId="S::Andrea.Vogel@rnib.org.uk::dd661c41-60f7-4a39-8f5a-4d0680e65e23" userProvider="AD" userName="Andrea Vogel"/>
      </t:Event>
      <t:Event id="{4353E519-2953-4922-B720-6EA353E31B64}" time="2023-09-15T15:52:40.139Z">
        <t:Attribution userId="S::jo.keller@rnib.org.uk::8ba70629-652c-4ea7-b7ab-04a10d422694" userProvider="AD" userName="Jo Keller"/>
        <t:Anchor>
          <t:Comment id="1665132328"/>
        </t:Anchor>
        <t:SetTitle title="@Andrea Vogel, please reinstate volunteers in the policy here and throughout, I'll make a note of this for ease"/>
      </t:Event>
      <t:Event id="{82C2FC21-5A76-4718-AF1E-0CEFD27425BF}" time="2023-10-20T14:28:11.342Z">
        <t:Attribution userId="S::andrea.vogel@rnib.org.uk::dd661c41-60f7-4a39-8f5a-4d0680e65e23" userProvider="AD" userName="Andrea Vogel"/>
        <t:Progress percentComplete="100"/>
      </t:Event>
    </t:History>
  </t:Task>
  <t:Task id="{84854798-EA0E-4653-A1BA-AA3DB724E643}">
    <t:Anchor>
      <t:Comment id="682561348"/>
    </t:Anchor>
    <t:History>
      <t:Event id="{4CFE7668-3C3C-4B4D-9224-DD0BF370681D}" time="2023-10-20T14:55:16.515Z">
        <t:Attribution userId="S::andrea.vogel@rnib.org.uk::dd661c41-60f7-4a39-8f5a-4d0680e65e23" userProvider="AD" userName="Andrea Vogel"/>
        <t:Anchor>
          <t:Comment id="497420350"/>
        </t:Anchor>
        <t:Create/>
      </t:Event>
      <t:Event id="{1080C874-7B75-4F28-92DD-0363D256E1F3}" time="2023-10-20T14:55:16.515Z">
        <t:Attribution userId="S::andrea.vogel@rnib.org.uk::dd661c41-60f7-4a39-8f5a-4d0680e65e23" userProvider="AD" userName="Andrea Vogel"/>
        <t:Anchor>
          <t:Comment id="497420350"/>
        </t:Anchor>
        <t:Assign userId="S::Jo.Keller@rnib.org.uk::8ba70629-652c-4ea7-b7ab-04a10d422694" userProvider="AD" userName="Jo Keller"/>
      </t:Event>
      <t:Event id="{D92C40B4-B4DA-4C05-A926-88A91FCEB758}" time="2023-10-20T14:55:16.515Z">
        <t:Attribution userId="S::andrea.vogel@rnib.org.uk::dd661c41-60f7-4a39-8f5a-4d0680e65e23" userProvider="AD" userName="Andrea Vogel"/>
        <t:Anchor>
          <t:Comment id="497420350"/>
        </t:Anchor>
        <t:SetTitle title="Yes, this policy clearly states that either the Grievance or the Disciplinary policy must be followed, as the formal process. So we have taken the whole section out of this policy. @Jo Keller"/>
      </t:Event>
      <t:Event id="{0311B797-F950-48A1-A231-D87D659DE67E}" time="2023-10-20T15:01:59.807Z">
        <t:Attribution userId="S::andrea.vogel@rnib.org.uk::dd661c41-60f7-4a39-8f5a-4d0680e65e23" userProvider="AD" userName="Andrea Voge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 xmlns:ma14="http://schemas.microsoft.com/office/mac/drawingml/2011/main"/>
          </a:ext>
        </a:extLst>
      </a:spPr>
      <a:bodyPr rot="0" spcFirstLastPara="0" vertOverflow="overflow" horzOverflow="overflow" vert="horz" wrap="square" lIns="2"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2b3fe18-dd52-4bdb-84a9-596acab376d4">
      <UserInfo>
        <DisplayName>Anna Steed</DisplayName>
        <AccountId>9</AccountId>
        <AccountType/>
      </UserInfo>
      <UserInfo>
        <DisplayName>Jennifer Richardson</DisplayName>
        <AccountId>13</AccountId>
        <AccountType/>
      </UserInfo>
      <UserInfo>
        <DisplayName>Sarika Parmar</DisplayName>
        <AccountId>20</AccountId>
        <AccountType/>
      </UserInfo>
      <UserInfo>
        <DisplayName>Julia McPherson</DisplayName>
        <AccountId>14</AccountId>
        <AccountType/>
      </UserInfo>
      <UserInfo>
        <DisplayName>Sarah Cowell</DisplayName>
        <AccountId>19</AccountId>
        <AccountType/>
      </UserInfo>
      <UserInfo>
        <DisplayName>Megan Taylor</DisplayName>
        <AccountId>21</AccountId>
        <AccountType/>
      </UserInfo>
      <UserInfo>
        <DisplayName>Amit Popat</DisplayName>
        <AccountId>31</AccountId>
        <AccountType/>
      </UserInfo>
      <UserInfo>
        <DisplayName>Jo Keller</DisplayName>
        <AccountId>28</AccountId>
        <AccountType/>
      </UserInfo>
      <UserInfo>
        <DisplayName>Sandra Cornwall</DisplayName>
        <AccountId>32</AccountId>
        <AccountType/>
      </UserInfo>
      <UserInfo>
        <DisplayName>Cassandra Kamara</DisplayName>
        <AccountId>29</AccountId>
        <AccountType/>
      </UserInfo>
    </SharedWithUsers>
    <Audience xmlns="3f925569-13db-4bdf-bb08-3278490f88fe">All staff</Audience>
    <LastReviewDate xmlns="3f925569-13db-4bdf-bb08-3278490f88fe">2023-11-01T00:00:00+00:00</LastReviewDate>
    <Availability xmlns="3f925569-13db-4bdf-bb08-3278490f88fe">Internal and External</Availability>
    <Purpose xmlns="3f925569-13db-4bdf-bb08-3278490f88fe">Policy on Bullying, Harassment and Discrimination</Purpose>
    <TypeofPolicy xmlns="3f925569-13db-4bdf-bb08-3278490f88fe">HR</TypeofPolicy>
    <NextReviewDate xmlns="3f925569-13db-4bdf-bb08-3278490f88fe">2026-11-01T00:00:00+00:00</NextReviewDate>
    <DocumentOwner xmlns="3f925569-13db-4bdf-bb08-3278490f88fe">Director of People, Performance &amp; Safeguarding</DocumentOwner>
    <SupportingDocuments xmlns="3f925569-13db-4bdf-bb08-3278490f88fe">
      <Url xsi:nil="true"/>
      <Description xsi:nil="true"/>
    </SupportingDocuments>
    <DocumentType xmlns="3f925569-13db-4bdf-bb08-3278490f88fe">Policy</DocumentType>
    <Externalaudience xmlns="3f925569-13db-4bdf-bb08-3278490f88fe">
      <Value>Contractor</Value>
      <Value>Volunteer</Value>
    </Externalaudie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FC0EA9806ACD4FA82A07DCB5621F2C" ma:contentTypeVersion="23" ma:contentTypeDescription="Create a new document." ma:contentTypeScope="" ma:versionID="7b91bc08274ce0fbae31d2fc1ef21987">
  <xsd:schema xmlns:xsd="http://www.w3.org/2001/XMLSchema" xmlns:xs="http://www.w3.org/2001/XMLSchema" xmlns:p="http://schemas.microsoft.com/office/2006/metadata/properties" xmlns:ns2="3f925569-13db-4bdf-bb08-3278490f88fe" xmlns:ns3="62b3fe18-dd52-4bdb-84a9-596acab376d4" targetNamespace="http://schemas.microsoft.com/office/2006/metadata/properties" ma:root="true" ma:fieldsID="31e10b4ca2a4baa730d6ca181226ac3c" ns2:_="" ns3:_="">
    <xsd:import namespace="3f925569-13db-4bdf-bb08-3278490f88fe"/>
    <xsd:import namespace="62b3fe18-dd52-4bdb-84a9-596acab376d4"/>
    <xsd:element name="properties">
      <xsd:complexType>
        <xsd:sequence>
          <xsd:element name="documentManagement">
            <xsd:complexType>
              <xsd:all>
                <xsd:element ref="ns2:LastReviewDate"/>
                <xsd:element ref="ns2:NextReviewDate"/>
                <xsd:element ref="ns2:DocumentType"/>
                <xsd:element ref="ns2:Purpose"/>
                <xsd:element ref="ns2:Audience"/>
                <xsd:element ref="ns2:TypeofPolicy"/>
                <xsd:element ref="ns2:Availability"/>
                <xsd:element ref="ns2:MediaServiceMetadata" minOccurs="0"/>
                <xsd:element ref="ns2:MediaServiceFastMetadata" minOccurs="0"/>
                <xsd:element ref="ns2:MediaServiceAutoKeyPoints" minOccurs="0"/>
                <xsd:element ref="ns2:MediaServiceKeyPoints" minOccurs="0"/>
                <xsd:element ref="ns2:DocumentOwner"/>
                <xsd:element ref="ns2:SupportingDocuments" minOccurs="0"/>
                <xsd:element ref="ns3:SharedWithUsers" minOccurs="0"/>
                <xsd:element ref="ns3:SharedWithDetails" minOccurs="0"/>
                <xsd:element ref="ns2:MediaServiceObjectDetectorVersions" minOccurs="0"/>
                <xsd:element ref="ns2:MediaServiceSearchProperties" minOccurs="0"/>
                <xsd:element ref="ns2:Externalaudi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925569-13db-4bdf-bb08-3278490f88fe" elementFormDefault="qualified">
    <xsd:import namespace="http://schemas.microsoft.com/office/2006/documentManagement/types"/>
    <xsd:import namespace="http://schemas.microsoft.com/office/infopath/2007/PartnerControls"/>
    <xsd:element name="LastReviewDate" ma:index="8" ma:displayName="Last Review Date" ma:description="Date the last review took place. " ma:format="DateOnly" ma:internalName="LastReviewDate">
      <xsd:simpleType>
        <xsd:restriction base="dms:DateTime"/>
      </xsd:simpleType>
    </xsd:element>
    <xsd:element name="NextReviewDate" ma:index="9" ma:displayName="Next Review Date" ma:description="Date the next review needs to take place" ma:format="DateOnly" ma:internalName="NextReviewDate">
      <xsd:simpleType>
        <xsd:restriction base="dms:DateTime"/>
      </xsd:simpleType>
    </xsd:element>
    <xsd:element name="DocumentType" ma:index="10" ma:displayName="Document Type" ma:description="Please select the document type " ma:format="Dropdown" ma:internalName="DocumentType">
      <xsd:simpleType>
        <xsd:restriction base="dms:Choice">
          <xsd:enumeration value="Policy"/>
          <xsd:enumeration value="Guidance"/>
          <xsd:enumeration value="Procedure"/>
          <xsd:enumeration value="Information "/>
          <xsd:enumeration value="Form"/>
        </xsd:restriction>
      </xsd:simpleType>
    </xsd:element>
    <xsd:element name="Purpose" ma:index="11" ma:displayName="Purpose" ma:description="Please enter the purpose of the document" ma:format="Dropdown" ma:internalName="Purpose">
      <xsd:simpleType>
        <xsd:restriction base="dms:Note">
          <xsd:maxLength value="255"/>
        </xsd:restriction>
      </xsd:simpleType>
    </xsd:element>
    <xsd:element name="Audience" ma:index="12" ma:displayName="Audience " ma:description="Please describe the audience of the document" ma:format="Dropdown" ma:internalName="Audience">
      <xsd:simpleType>
        <xsd:restriction base="dms:Text">
          <xsd:maxLength value="255"/>
        </xsd:restriction>
      </xsd:simpleType>
    </xsd:element>
    <xsd:element name="TypeofPolicy" ma:index="13" ma:displayName="Type of Policy" ma:description="Please enter the policy area " ma:format="Dropdown" ma:internalName="TypeofPolicy">
      <xsd:simpleType>
        <xsd:restriction base="dms:Choice">
          <xsd:enumeration value="Communications"/>
          <xsd:enumeration value="Corporate Responsibility"/>
          <xsd:enumeration value="Governance and Legal"/>
          <xsd:enumeration value="Emergency and Business Continuity"/>
          <xsd:enumeration value="Finance and Procurement"/>
          <xsd:enumeration value="Fundraising"/>
          <xsd:enumeration value="HSFE"/>
          <xsd:enumeration value="HR"/>
          <xsd:enumeration value="Information Governance"/>
          <xsd:enumeration value="IT"/>
          <xsd:enumeration value="Property"/>
          <xsd:enumeration value="Safeguarding"/>
          <xsd:enumeration value="Specialist Services"/>
          <xsd:enumeration value="Volunteering"/>
          <xsd:enumeration value="Housing"/>
          <xsd:enumeration value="Strategy"/>
        </xsd:restriction>
      </xsd:simpleType>
    </xsd:element>
    <xsd:element name="Availability" ma:index="14" ma:displayName="Availability" ma:default="Internal Only" ma:description="Select whether this should be available to internal staff only, or both internal and external audiences." ma:format="Dropdown" ma:internalName="Availability">
      <xsd:simpleType>
        <xsd:restriction base="dms:Choice">
          <xsd:enumeration value="Internal Only"/>
          <xsd:enumeration value="Internal and External"/>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DocumentOwner" ma:index="19" ma:displayName="Document Owner" ma:description="Role which owns this document" ma:format="Dropdown" ma:internalName="DocumentOwner">
      <xsd:simpleType>
        <xsd:restriction base="dms:Choice">
          <xsd:enumeration value="Chief Financial Officer"/>
          <xsd:enumeration value="Director of Customer Experience &amp; Engagement"/>
          <xsd:enumeration value="Director of Finance"/>
          <xsd:enumeration value="Director of People, Performance &amp; Safeguarding"/>
          <xsd:enumeration value="Director of Property"/>
          <xsd:enumeration value="Director of Technology &amp; Digital Transformation"/>
          <xsd:enumeration value="Financial Controller"/>
          <xsd:enumeration value="Head of Accessibility, Diversity &amp; Inclusion"/>
          <xsd:enumeration value="Head of Compliance, Risk and Assurance"/>
          <xsd:enumeration value="Head of Financial Accounting"/>
          <xsd:enumeration value="Head of Governance"/>
          <xsd:enumeration value="Head of Housing &amp; Property Management"/>
          <xsd:enumeration value="Head of HSFE and Insurance"/>
          <xsd:enumeration value="Head of Internal Communications and Engagement"/>
          <xsd:enumeration value="Head of Media, PR &amp; Corporate Communications"/>
          <xsd:enumeration value="Head of Procurement"/>
          <xsd:enumeration value="Head of Social Media"/>
          <xsd:enumeration value="Head of Volunteering Strategy and Innovation"/>
          <xsd:enumeration value="Information Governance Manager"/>
          <xsd:enumeration value="Information Security &amp; Compliance Manager"/>
          <xsd:enumeration value="Legacy Management Lead"/>
          <xsd:enumeration value="Senior Behavioural Insight Manager"/>
          <xsd:enumeration value="Senior Compliance Manager, Engagement"/>
          <xsd:enumeration value="Senior Legal Counsel"/>
        </xsd:restriction>
      </xsd:simpleType>
    </xsd:element>
    <xsd:element name="SupportingDocuments" ma:index="20" nillable="true" ma:displayName="Supporting Documents" ma:description="A link through to the supporting documents" ma:format="Hyperlink" ma:internalName="SupportingDocument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Externalaudience" ma:index="25" nillable="true" ma:displayName="External audience" ma:description="Who needs to see this outside RNIB?" ma:format="Dropdown" ma:internalName="Externalaudience">
      <xsd:complexType>
        <xsd:complexContent>
          <xsd:extension base="dms:MultiChoiceFillIn">
            <xsd:sequence>
              <xsd:element name="Value" maxOccurs="unbounded" minOccurs="0" nillable="true">
                <xsd:simpleType>
                  <xsd:union memberTypes="dms:Text">
                    <xsd:simpleType>
                      <xsd:restriction base="dms:Choice">
                        <xsd:enumeration value="Contractor"/>
                        <xsd:enumeration value="Volunteer"/>
                        <xsd:enumeration value="Choice 3"/>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b3fe18-dd52-4bdb-84a9-596acab376d4"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F8DFE9-CA58-47D2-9BFB-96D9C86807F1}">
  <ds:schemaRefs>
    <ds:schemaRef ds:uri="http://schemas.microsoft.com/sharepoint/v3/contenttype/forms"/>
  </ds:schemaRefs>
</ds:datastoreItem>
</file>

<file path=customXml/itemProps2.xml><?xml version="1.0" encoding="utf-8"?>
<ds:datastoreItem xmlns:ds="http://schemas.openxmlformats.org/officeDocument/2006/customXml" ds:itemID="{1B8D40B3-98C5-4BCC-9A51-D3812D9B8097}">
  <ds:schemaRefs>
    <ds:schemaRef ds:uri="http://schemas.openxmlformats.org/officeDocument/2006/bibliography"/>
  </ds:schemaRefs>
</ds:datastoreItem>
</file>

<file path=customXml/itemProps3.xml><?xml version="1.0" encoding="utf-8"?>
<ds:datastoreItem xmlns:ds="http://schemas.openxmlformats.org/officeDocument/2006/customXml" ds:itemID="{48CE6E58-3718-4835-A0FC-8F15F41E4548}">
  <ds:schemaRefs>
    <ds:schemaRef ds:uri="http://schemas.microsoft.com/office/2006/metadata/properties"/>
    <ds:schemaRef ds:uri="http://schemas.microsoft.com/office/infopath/2007/PartnerControls"/>
    <ds:schemaRef ds:uri="fa6b5d58-19cc-4e0e-b371-b0bdf1ccee2d"/>
  </ds:schemaRefs>
</ds:datastoreItem>
</file>

<file path=customXml/itemProps4.xml><?xml version="1.0" encoding="utf-8"?>
<ds:datastoreItem xmlns:ds="http://schemas.openxmlformats.org/officeDocument/2006/customXml" ds:itemID="{B699ECFE-0F53-46AD-B890-3D3DC994CAF4}"/>
</file>

<file path=docProps/app.xml><?xml version="1.0" encoding="utf-8"?>
<Properties xmlns="http://schemas.openxmlformats.org/officeDocument/2006/extended-properties" xmlns:vt="http://schemas.openxmlformats.org/officeDocument/2006/docPropsVTypes">
  <Template>Normal</Template>
  <TotalTime>2</TotalTime>
  <Pages>16</Pages>
  <Words>4072</Words>
  <Characters>23216</Characters>
  <Application>Microsoft Office Word</Application>
  <DocSecurity>0</DocSecurity>
  <Lines>193</Lines>
  <Paragraphs>54</Paragraphs>
  <ScaleCrop>false</ScaleCrop>
  <Company>RNIB</Company>
  <LinksUpToDate>false</LinksUpToDate>
  <CharactersWithSpaces>27234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Bullying, Harassment and Discrimination Policy</dc:title>
  <dc:subject/>
  <dc:creator>Adam Di Chiara</dc:creator>
  <cp:keywords/>
  <cp:lastModifiedBy>Bruce Dickinson</cp:lastModifiedBy>
  <cp:revision>4</cp:revision>
  <cp:lastPrinted>2020-09-14T16:42:00Z</cp:lastPrinted>
  <dcterms:created xsi:type="dcterms:W3CDTF">2023-11-20T09:31:00Z</dcterms:created>
  <dcterms:modified xsi:type="dcterms:W3CDTF">2023-11-20T09:33:00Z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0x010100A6FC0EA9806ACD4FA82A07DCB5621F2C</vt:lpwstr>
  </property>
  <property fmtid="{D5CDD505-2E9C-101B-9397-08002B2CF9AE}" pid="3" name="Audience">
    <vt:lpwstr>All staff</vt:lpwstr>
  </property>
</Properties>
</file>